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A869" w14:textId="2A2934F4" w:rsidR="00700A74" w:rsidRPr="00700A74" w:rsidRDefault="00700A74" w:rsidP="002040FF">
      <w:pPr>
        <w:spacing w:line="312" w:lineRule="auto"/>
        <w:outlineLvl w:val="0"/>
        <w:rPr>
          <w:b/>
          <w:color w:val="FF0000"/>
          <w:sz w:val="32"/>
          <w:szCs w:val="32"/>
          <w:lang w:val="de-CH"/>
        </w:rPr>
      </w:pPr>
      <w:r w:rsidRPr="00700A74">
        <w:rPr>
          <w:b/>
          <w:color w:val="FF0000"/>
          <w:sz w:val="32"/>
          <w:szCs w:val="32"/>
          <w:lang w:val="de-CH"/>
        </w:rPr>
        <w:t>Sperrfrist, Freitag, 24. November 2017</w:t>
      </w:r>
      <w:r>
        <w:rPr>
          <w:b/>
          <w:color w:val="FF0000"/>
          <w:sz w:val="32"/>
          <w:szCs w:val="32"/>
          <w:lang w:val="de-CH"/>
        </w:rPr>
        <w:t>, 06.00 Uhr</w:t>
      </w:r>
    </w:p>
    <w:p w14:paraId="254EC1B8" w14:textId="77777777" w:rsidR="00700A74" w:rsidRDefault="00700A74" w:rsidP="002040FF">
      <w:pPr>
        <w:spacing w:line="312" w:lineRule="auto"/>
        <w:outlineLvl w:val="0"/>
        <w:rPr>
          <w:lang w:val="de-CH"/>
        </w:rPr>
      </w:pPr>
    </w:p>
    <w:p w14:paraId="0E5CEFE1" w14:textId="6C26BDDD" w:rsidR="00280F3B" w:rsidRPr="00FD66AB" w:rsidRDefault="00924415" w:rsidP="002040FF">
      <w:pPr>
        <w:spacing w:line="312" w:lineRule="auto"/>
        <w:outlineLvl w:val="0"/>
        <w:rPr>
          <w:lang w:val="de-CH"/>
        </w:rPr>
      </w:pPr>
      <w:r w:rsidRPr="00FD66AB">
        <w:rPr>
          <w:lang w:val="de-CH"/>
        </w:rPr>
        <w:t>Medienmitteilung</w:t>
      </w:r>
      <w:r w:rsidR="00280F3B" w:rsidRPr="00FD66AB">
        <w:rPr>
          <w:lang w:val="de-CH"/>
        </w:rPr>
        <w:t xml:space="preserve"> </w:t>
      </w:r>
    </w:p>
    <w:p w14:paraId="0B3D4A7B" w14:textId="77777777" w:rsidR="002040FF" w:rsidRDefault="00B12D41" w:rsidP="002040FF">
      <w:pPr>
        <w:spacing w:line="312" w:lineRule="auto"/>
        <w:rPr>
          <w:rFonts w:cs="Arial"/>
          <w:b/>
          <w:color w:val="000000"/>
          <w:sz w:val="24"/>
          <w:lang w:val="de-CH"/>
        </w:rPr>
      </w:pPr>
      <w:r w:rsidRPr="00FD66AB">
        <w:rPr>
          <w:rFonts w:cs="Arial"/>
          <w:b/>
          <w:color w:val="000000"/>
          <w:sz w:val="24"/>
          <w:lang w:val="de-CH"/>
        </w:rPr>
        <w:t>Berner</w:t>
      </w:r>
      <w:bookmarkStart w:id="0" w:name="_Hlk498074811"/>
      <w:r w:rsidR="00C1088B">
        <w:rPr>
          <w:rFonts w:cs="Arial"/>
          <w:b/>
          <w:color w:val="000000"/>
          <w:sz w:val="24"/>
          <w:lang w:val="de-CH"/>
        </w:rPr>
        <w:t xml:space="preserve"> Planungsteam</w:t>
      </w:r>
      <w:r w:rsidR="00CE05D3" w:rsidRPr="00FD66AB">
        <w:rPr>
          <w:rFonts w:cs="Arial"/>
          <w:b/>
          <w:color w:val="000000"/>
          <w:sz w:val="24"/>
          <w:lang w:val="de-CH"/>
        </w:rPr>
        <w:t xml:space="preserve"> gewinnt </w:t>
      </w:r>
      <w:r w:rsidR="002C55FB" w:rsidRPr="00FD66AB">
        <w:rPr>
          <w:rFonts w:cs="Arial"/>
          <w:b/>
          <w:color w:val="000000"/>
          <w:sz w:val="24"/>
          <w:lang w:val="de-CH"/>
        </w:rPr>
        <w:t>Wettbewerb</w:t>
      </w:r>
      <w:r w:rsidR="00CE05D3" w:rsidRPr="00FD66AB">
        <w:rPr>
          <w:rFonts w:cs="Arial"/>
          <w:b/>
          <w:color w:val="000000"/>
          <w:sz w:val="24"/>
          <w:lang w:val="de-CH"/>
        </w:rPr>
        <w:t xml:space="preserve"> für </w:t>
      </w:r>
      <w:proofErr w:type="spellStart"/>
      <w:r w:rsidR="00CE05D3" w:rsidRPr="00FD66AB">
        <w:rPr>
          <w:rFonts w:cs="Arial"/>
          <w:b/>
          <w:color w:val="000000"/>
          <w:sz w:val="24"/>
          <w:lang w:val="de-CH"/>
        </w:rPr>
        <w:t>BEmotion</w:t>
      </w:r>
      <w:proofErr w:type="spellEnd"/>
      <w:r w:rsidR="00CE05D3" w:rsidRPr="00FD66AB">
        <w:rPr>
          <w:rFonts w:cs="Arial"/>
          <w:b/>
          <w:color w:val="000000"/>
          <w:sz w:val="24"/>
          <w:lang w:val="de-CH"/>
        </w:rPr>
        <w:t xml:space="preserve"> Base </w:t>
      </w:r>
      <w:bookmarkEnd w:id="0"/>
    </w:p>
    <w:p w14:paraId="12641F7C" w14:textId="68C290E3" w:rsidR="00BF537C" w:rsidRPr="00FD66AB" w:rsidRDefault="00F077D7" w:rsidP="002040FF">
      <w:pPr>
        <w:spacing w:line="312" w:lineRule="auto"/>
        <w:rPr>
          <w:b/>
          <w:szCs w:val="20"/>
          <w:lang w:val="de-CH"/>
        </w:rPr>
      </w:pPr>
      <w:r w:rsidRPr="00FD66AB">
        <w:rPr>
          <w:rFonts w:cs="Arial"/>
          <w:szCs w:val="20"/>
          <w:lang w:val="de-CH"/>
        </w:rPr>
        <w:br/>
      </w:r>
      <w:r w:rsidR="001864AA" w:rsidRPr="00FD66AB">
        <w:rPr>
          <w:rFonts w:cs="Arial"/>
          <w:szCs w:val="20"/>
          <w:lang w:val="de-CH"/>
        </w:rPr>
        <w:t>Bern, 23. November 2017</w:t>
      </w:r>
      <w:r w:rsidR="00CF4814" w:rsidRPr="00FD66AB">
        <w:rPr>
          <w:rFonts w:cs="Arial"/>
          <w:b/>
          <w:szCs w:val="20"/>
          <w:lang w:val="de-CH"/>
        </w:rPr>
        <w:t xml:space="preserve"> </w:t>
      </w:r>
      <w:r w:rsidR="00670427" w:rsidRPr="00FD66AB">
        <w:rPr>
          <w:rFonts w:cs="Arial"/>
          <w:b/>
          <w:szCs w:val="20"/>
          <w:lang w:val="de-CH"/>
        </w:rPr>
        <w:t>–</w:t>
      </w:r>
      <w:r w:rsidR="00027E08" w:rsidRPr="00FD66AB">
        <w:rPr>
          <w:rFonts w:cs="Arial"/>
          <w:b/>
          <w:szCs w:val="20"/>
          <w:lang w:val="de-CH"/>
        </w:rPr>
        <w:t xml:space="preserve"> </w:t>
      </w:r>
      <w:r w:rsidR="002C3FCF" w:rsidRPr="00FD66AB">
        <w:rPr>
          <w:rFonts w:cs="Arial"/>
          <w:b/>
          <w:szCs w:val="20"/>
          <w:lang w:val="de-CH"/>
        </w:rPr>
        <w:t xml:space="preserve">Die </w:t>
      </w:r>
      <w:r w:rsidR="002A0063" w:rsidRPr="00FD66AB">
        <w:rPr>
          <w:rFonts w:cs="Arial"/>
          <w:b/>
          <w:szCs w:val="20"/>
          <w:lang w:val="de-CH"/>
        </w:rPr>
        <w:t xml:space="preserve">Planung der </w:t>
      </w:r>
      <w:r w:rsidR="002C55FB" w:rsidRPr="00FD66AB">
        <w:rPr>
          <w:rFonts w:cs="Arial"/>
          <w:b/>
          <w:szCs w:val="20"/>
          <w:lang w:val="de-CH"/>
        </w:rPr>
        <w:t>Multifunktionshalle</w:t>
      </w:r>
      <w:r w:rsidR="00CE05D3" w:rsidRPr="00FD66AB">
        <w:rPr>
          <w:rFonts w:cs="Arial"/>
          <w:b/>
          <w:szCs w:val="20"/>
          <w:lang w:val="de-CH"/>
        </w:rPr>
        <w:t xml:space="preserve"> </w:t>
      </w:r>
      <w:proofErr w:type="spellStart"/>
      <w:r w:rsidR="00CE05D3" w:rsidRPr="00FD66AB">
        <w:rPr>
          <w:rFonts w:cs="Arial"/>
          <w:b/>
          <w:szCs w:val="20"/>
          <w:lang w:val="de-CH"/>
        </w:rPr>
        <w:t>BEmotion</w:t>
      </w:r>
      <w:proofErr w:type="spellEnd"/>
      <w:r w:rsidR="00CE05D3" w:rsidRPr="00FD66AB">
        <w:rPr>
          <w:rFonts w:cs="Arial"/>
          <w:b/>
          <w:szCs w:val="20"/>
          <w:lang w:val="de-CH"/>
        </w:rPr>
        <w:t xml:space="preserve"> Base</w:t>
      </w:r>
      <w:r w:rsidR="002C3FCF" w:rsidRPr="00FD66AB">
        <w:rPr>
          <w:rFonts w:cs="Arial"/>
          <w:b/>
          <w:szCs w:val="20"/>
          <w:lang w:val="de-CH"/>
        </w:rPr>
        <w:t xml:space="preserve"> nimmt </w:t>
      </w:r>
      <w:r w:rsidR="004A21B8" w:rsidRPr="00FD66AB">
        <w:rPr>
          <w:rFonts w:cs="Arial"/>
          <w:b/>
          <w:szCs w:val="20"/>
          <w:lang w:val="de-CH"/>
        </w:rPr>
        <w:t>Gestalt an</w:t>
      </w:r>
      <w:r w:rsidR="00CE05D3" w:rsidRPr="00FD66AB">
        <w:rPr>
          <w:rFonts w:cs="Arial"/>
          <w:b/>
          <w:szCs w:val="20"/>
          <w:lang w:val="de-CH"/>
        </w:rPr>
        <w:t xml:space="preserve">: </w:t>
      </w:r>
      <w:r w:rsidR="00BB4184" w:rsidRPr="00FD66AB">
        <w:rPr>
          <w:rFonts w:cs="Arial"/>
          <w:b/>
          <w:szCs w:val="20"/>
          <w:lang w:val="de-CH"/>
        </w:rPr>
        <w:t>Ein br</w:t>
      </w:r>
      <w:bookmarkStart w:id="1" w:name="_GoBack"/>
      <w:bookmarkEnd w:id="1"/>
      <w:r w:rsidR="00BB4184" w:rsidRPr="00FD66AB">
        <w:rPr>
          <w:rFonts w:cs="Arial"/>
          <w:b/>
          <w:szCs w:val="20"/>
          <w:lang w:val="de-CH"/>
        </w:rPr>
        <w:t>eit abgestütztes Preisgericht</w:t>
      </w:r>
      <w:r w:rsidR="00CE05D3" w:rsidRPr="00FD66AB">
        <w:rPr>
          <w:rFonts w:cs="Arial"/>
          <w:b/>
          <w:szCs w:val="20"/>
          <w:lang w:val="de-CH"/>
        </w:rPr>
        <w:t xml:space="preserve"> hat sich </w:t>
      </w:r>
      <w:r w:rsidR="00194A14" w:rsidRPr="00FD66AB">
        <w:rPr>
          <w:rFonts w:cs="Arial"/>
          <w:b/>
          <w:szCs w:val="20"/>
          <w:lang w:val="de-CH"/>
        </w:rPr>
        <w:t>beim Projektwettbewerb einstimmig für die Eingabe</w:t>
      </w:r>
      <w:r w:rsidR="00D65A77" w:rsidRPr="00FD66AB">
        <w:rPr>
          <w:rFonts w:cs="Arial"/>
          <w:b/>
          <w:szCs w:val="20"/>
          <w:lang w:val="de-CH"/>
        </w:rPr>
        <w:t xml:space="preserve"> de</w:t>
      </w:r>
      <w:r w:rsidR="00DA49C3">
        <w:rPr>
          <w:rFonts w:cs="Arial"/>
          <w:b/>
          <w:szCs w:val="20"/>
          <w:lang w:val="de-CH"/>
        </w:rPr>
        <w:t>r</w:t>
      </w:r>
      <w:r w:rsidR="00D65A77" w:rsidRPr="00FD66AB">
        <w:rPr>
          <w:rFonts w:cs="Arial"/>
          <w:b/>
          <w:szCs w:val="20"/>
          <w:lang w:val="de-CH"/>
        </w:rPr>
        <w:t xml:space="preserve"> </w:t>
      </w:r>
      <w:r w:rsidR="00D65A77" w:rsidRPr="00FD66AB">
        <w:rPr>
          <w:b/>
          <w:szCs w:val="20"/>
          <w:lang w:val="de-CH"/>
        </w:rPr>
        <w:t xml:space="preserve">Berner </w:t>
      </w:r>
      <w:r w:rsidR="00CE05D3" w:rsidRPr="00FD66AB">
        <w:rPr>
          <w:b/>
          <w:szCs w:val="20"/>
          <w:lang w:val="de-CH"/>
        </w:rPr>
        <w:t>Architekturbüros</w:t>
      </w:r>
      <w:r w:rsidR="00D65A77" w:rsidRPr="00FD66AB">
        <w:rPr>
          <w:rFonts w:cs="Arial"/>
          <w:b/>
          <w:color w:val="000000"/>
          <w:szCs w:val="20"/>
          <w:lang w:val="de-CH"/>
        </w:rPr>
        <w:t xml:space="preserve"> Matti Ragaz Hitz AG </w:t>
      </w:r>
      <w:r w:rsidR="004A21B8" w:rsidRPr="00FD66AB">
        <w:rPr>
          <w:rFonts w:cs="Arial"/>
          <w:b/>
          <w:color w:val="000000"/>
          <w:szCs w:val="20"/>
          <w:lang w:val="de-CH"/>
        </w:rPr>
        <w:t>und IAAG Architekten</w:t>
      </w:r>
      <w:r w:rsidR="00A337D7">
        <w:rPr>
          <w:rFonts w:cs="Arial"/>
          <w:b/>
          <w:color w:val="000000"/>
          <w:szCs w:val="20"/>
          <w:lang w:val="de-CH"/>
        </w:rPr>
        <w:t xml:space="preserve"> </w:t>
      </w:r>
      <w:r w:rsidR="004A21B8" w:rsidRPr="00FD66AB">
        <w:rPr>
          <w:rFonts w:cs="Arial"/>
          <w:b/>
          <w:color w:val="000000"/>
          <w:szCs w:val="20"/>
          <w:lang w:val="de-CH"/>
        </w:rPr>
        <w:t xml:space="preserve">AG </w:t>
      </w:r>
      <w:r w:rsidR="00D65A77" w:rsidRPr="00FD66AB">
        <w:rPr>
          <w:rFonts w:cs="Arial"/>
          <w:b/>
          <w:color w:val="000000"/>
          <w:szCs w:val="20"/>
          <w:lang w:val="de-CH"/>
        </w:rPr>
        <w:t xml:space="preserve">entschieden. </w:t>
      </w:r>
      <w:r w:rsidR="00D65A77" w:rsidRPr="00FD66AB">
        <w:rPr>
          <w:b/>
          <w:szCs w:val="20"/>
          <w:lang w:val="de-CH"/>
        </w:rPr>
        <w:t xml:space="preserve">Alle </w:t>
      </w:r>
      <w:r w:rsidR="00CE05D3" w:rsidRPr="00FD66AB">
        <w:rPr>
          <w:b/>
          <w:szCs w:val="20"/>
          <w:lang w:val="de-CH"/>
        </w:rPr>
        <w:t>e</w:t>
      </w:r>
      <w:r w:rsidR="009B0083" w:rsidRPr="00FD66AB">
        <w:rPr>
          <w:b/>
          <w:szCs w:val="20"/>
          <w:lang w:val="de-CH"/>
        </w:rPr>
        <w:t xml:space="preserve">ingereichten </w:t>
      </w:r>
      <w:r w:rsidR="00D65A77" w:rsidRPr="00FD66AB">
        <w:rPr>
          <w:b/>
          <w:szCs w:val="20"/>
          <w:lang w:val="de-CH"/>
        </w:rPr>
        <w:t xml:space="preserve">Projekte werden vom 24. November bis </w:t>
      </w:r>
      <w:r w:rsidR="00103BF1" w:rsidRPr="00FD66AB">
        <w:rPr>
          <w:b/>
          <w:szCs w:val="20"/>
          <w:lang w:val="de-CH"/>
        </w:rPr>
        <w:t xml:space="preserve">am </w:t>
      </w:r>
      <w:r w:rsidR="00D65A77" w:rsidRPr="00FD66AB">
        <w:rPr>
          <w:b/>
          <w:szCs w:val="20"/>
          <w:lang w:val="de-CH"/>
        </w:rPr>
        <w:t>3. D</w:t>
      </w:r>
      <w:r w:rsidR="00257004" w:rsidRPr="00FD66AB">
        <w:rPr>
          <w:b/>
          <w:szCs w:val="20"/>
          <w:lang w:val="de-CH"/>
        </w:rPr>
        <w:t xml:space="preserve">ezember 2017 auf der Galerie </w:t>
      </w:r>
      <w:r w:rsidR="00D65A77" w:rsidRPr="00FD66AB">
        <w:rPr>
          <w:b/>
          <w:szCs w:val="20"/>
          <w:lang w:val="de-CH"/>
        </w:rPr>
        <w:t xml:space="preserve">der </w:t>
      </w:r>
      <w:r w:rsidR="00460A5E" w:rsidRPr="00FD66AB">
        <w:rPr>
          <w:b/>
          <w:szCs w:val="20"/>
          <w:lang w:val="de-CH"/>
        </w:rPr>
        <w:t xml:space="preserve">Festhalle </w:t>
      </w:r>
      <w:r w:rsidR="00D65A77" w:rsidRPr="00FD66AB">
        <w:rPr>
          <w:b/>
          <w:szCs w:val="20"/>
          <w:lang w:val="de-CH"/>
        </w:rPr>
        <w:t>des B</w:t>
      </w:r>
      <w:r w:rsidR="00395001" w:rsidRPr="00FD66AB">
        <w:rPr>
          <w:b/>
          <w:szCs w:val="20"/>
          <w:lang w:val="de-CH"/>
        </w:rPr>
        <w:t>ERNEXPO</w:t>
      </w:r>
      <w:r w:rsidR="00B12D41" w:rsidRPr="00FD66AB">
        <w:rPr>
          <w:b/>
          <w:szCs w:val="20"/>
          <w:lang w:val="de-CH"/>
        </w:rPr>
        <w:t>-Geländes</w:t>
      </w:r>
      <w:r w:rsidR="00395001" w:rsidRPr="00FD66AB">
        <w:rPr>
          <w:b/>
          <w:szCs w:val="20"/>
          <w:lang w:val="de-CH"/>
        </w:rPr>
        <w:t xml:space="preserve"> </w:t>
      </w:r>
      <w:r w:rsidR="00D65A77" w:rsidRPr="00FD66AB">
        <w:rPr>
          <w:b/>
          <w:szCs w:val="20"/>
          <w:lang w:val="de-CH"/>
        </w:rPr>
        <w:t>öffentlich ausgestellt.</w:t>
      </w:r>
    </w:p>
    <w:p w14:paraId="776C27F0" w14:textId="77777777" w:rsidR="002040FF" w:rsidRDefault="002040FF" w:rsidP="002040FF">
      <w:pPr>
        <w:spacing w:line="312" w:lineRule="auto"/>
        <w:rPr>
          <w:lang w:val="de-CH"/>
        </w:rPr>
      </w:pPr>
    </w:p>
    <w:p w14:paraId="2618915E" w14:textId="7EEFE13E" w:rsidR="00B12D41" w:rsidRPr="00FD66AB" w:rsidRDefault="00130CA4" w:rsidP="002040FF">
      <w:pPr>
        <w:spacing w:line="312" w:lineRule="auto"/>
        <w:rPr>
          <w:lang w:val="de-CH"/>
        </w:rPr>
      </w:pPr>
      <w:r w:rsidRPr="00FD66AB">
        <w:rPr>
          <w:lang w:val="de-CH"/>
        </w:rPr>
        <w:t>Die</w:t>
      </w:r>
      <w:r w:rsidR="00194A14" w:rsidRPr="00FD66AB">
        <w:rPr>
          <w:lang w:val="de-CH"/>
        </w:rPr>
        <w:t xml:space="preserve"> </w:t>
      </w:r>
      <w:r w:rsidRPr="00FD66AB">
        <w:rPr>
          <w:lang w:val="de-CH"/>
        </w:rPr>
        <w:t>BERNEXPO GROUPE beabsichtigt, die</w:t>
      </w:r>
      <w:r w:rsidR="00F077D7" w:rsidRPr="00FD66AB">
        <w:rPr>
          <w:lang w:val="de-CH"/>
        </w:rPr>
        <w:t xml:space="preserve"> heutige</w:t>
      </w:r>
      <w:r w:rsidRPr="00FD66AB">
        <w:rPr>
          <w:lang w:val="de-CH"/>
        </w:rPr>
        <w:t xml:space="preserve"> Festhalle</w:t>
      </w:r>
      <w:r w:rsidR="00F077D7" w:rsidRPr="00FD66AB">
        <w:rPr>
          <w:lang w:val="de-CH"/>
        </w:rPr>
        <w:t xml:space="preserve"> (Halle 4)</w:t>
      </w:r>
      <w:r w:rsidR="00AF34AE" w:rsidRPr="00FD66AB">
        <w:rPr>
          <w:lang w:val="de-CH"/>
        </w:rPr>
        <w:t xml:space="preserve"> </w:t>
      </w:r>
      <w:r w:rsidRPr="00FD66AB">
        <w:rPr>
          <w:lang w:val="de-CH"/>
        </w:rPr>
        <w:t xml:space="preserve">durch </w:t>
      </w:r>
      <w:r w:rsidR="00F26924" w:rsidRPr="00FD66AB">
        <w:rPr>
          <w:lang w:val="de-CH"/>
        </w:rPr>
        <w:t>eine</w:t>
      </w:r>
      <w:r w:rsidR="00AE5B94">
        <w:rPr>
          <w:lang w:val="de-CH"/>
        </w:rPr>
        <w:t>n</w:t>
      </w:r>
      <w:r w:rsidRPr="00FD66AB">
        <w:rPr>
          <w:lang w:val="de-CH"/>
        </w:rPr>
        <w:t xml:space="preserve"> </w:t>
      </w:r>
      <w:r w:rsidR="004A21B8" w:rsidRPr="00FD66AB">
        <w:rPr>
          <w:lang w:val="de-CH"/>
        </w:rPr>
        <w:t xml:space="preserve">zweckmässigen Neubau </w:t>
      </w:r>
      <w:r w:rsidR="00DA49C3">
        <w:rPr>
          <w:lang w:val="de-CH"/>
        </w:rPr>
        <w:t>(</w:t>
      </w:r>
      <w:proofErr w:type="spellStart"/>
      <w:r w:rsidR="004A21B8" w:rsidRPr="00FD66AB">
        <w:rPr>
          <w:lang w:val="de-CH"/>
        </w:rPr>
        <w:t>BEmotion</w:t>
      </w:r>
      <w:proofErr w:type="spellEnd"/>
      <w:r w:rsidR="004A21B8" w:rsidRPr="00FD66AB">
        <w:rPr>
          <w:lang w:val="de-CH"/>
        </w:rPr>
        <w:t xml:space="preserve"> Base</w:t>
      </w:r>
      <w:r w:rsidR="00DA49C3">
        <w:rPr>
          <w:lang w:val="de-CH"/>
        </w:rPr>
        <w:t>)</w:t>
      </w:r>
      <w:r w:rsidR="004A21B8" w:rsidRPr="00FD66AB">
        <w:rPr>
          <w:lang w:val="de-CH"/>
        </w:rPr>
        <w:t xml:space="preserve"> – einer Multifunktionshalle mit angeschlossenem Kongress</w:t>
      </w:r>
      <w:r w:rsidR="00A337D7">
        <w:rPr>
          <w:lang w:val="de-CH"/>
        </w:rPr>
        <w:t>zentrum</w:t>
      </w:r>
      <w:r w:rsidR="00E57489">
        <w:rPr>
          <w:lang w:val="de-CH"/>
        </w:rPr>
        <w:t xml:space="preserve"> </w:t>
      </w:r>
      <w:r w:rsidR="00DA49C3">
        <w:rPr>
          <w:lang w:val="de-CH"/>
        </w:rPr>
        <w:t xml:space="preserve">– </w:t>
      </w:r>
      <w:r w:rsidRPr="004844E2">
        <w:rPr>
          <w:lang w:val="de-CH"/>
        </w:rPr>
        <w:t>zu ersetzen</w:t>
      </w:r>
      <w:r w:rsidR="00022BF1" w:rsidRPr="004844E2">
        <w:rPr>
          <w:lang w:val="de-CH"/>
        </w:rPr>
        <w:t>. Als führendes Live-</w:t>
      </w:r>
      <w:r w:rsidR="005F250B" w:rsidRPr="004844E2">
        <w:rPr>
          <w:lang w:val="de-CH"/>
        </w:rPr>
        <w:t>Marketing-</w:t>
      </w:r>
      <w:r w:rsidR="00022BF1" w:rsidRPr="004844E2">
        <w:rPr>
          <w:lang w:val="de-CH"/>
        </w:rPr>
        <w:t xml:space="preserve">Unternehmen </w:t>
      </w:r>
      <w:r w:rsidR="00A108F3" w:rsidRPr="004844E2">
        <w:rPr>
          <w:lang w:val="de-CH"/>
        </w:rPr>
        <w:t xml:space="preserve">investiert </w:t>
      </w:r>
      <w:r w:rsidR="00022BF1" w:rsidRPr="004844E2">
        <w:rPr>
          <w:lang w:val="de-CH"/>
        </w:rPr>
        <w:t>sie</w:t>
      </w:r>
      <w:r w:rsidR="007A5A13" w:rsidRPr="004844E2">
        <w:rPr>
          <w:lang w:val="de-CH"/>
        </w:rPr>
        <w:t xml:space="preserve"> damit</w:t>
      </w:r>
      <w:r w:rsidR="00022BF1" w:rsidRPr="004844E2">
        <w:rPr>
          <w:lang w:val="de-CH"/>
        </w:rPr>
        <w:t xml:space="preserve"> </w:t>
      </w:r>
      <w:r w:rsidR="00A108F3" w:rsidRPr="004844E2">
        <w:rPr>
          <w:lang w:val="de-CH"/>
        </w:rPr>
        <w:t xml:space="preserve">in </w:t>
      </w:r>
      <w:r w:rsidR="00022BF1" w:rsidRPr="004844E2">
        <w:rPr>
          <w:lang w:val="de-CH"/>
        </w:rPr>
        <w:t>eine zukunftsweisende</w:t>
      </w:r>
      <w:r w:rsidR="00F077D7" w:rsidRPr="00FD66AB">
        <w:rPr>
          <w:lang w:val="de-CH"/>
        </w:rPr>
        <w:t>, innovative</w:t>
      </w:r>
      <w:r w:rsidR="00022BF1" w:rsidRPr="00FD66AB">
        <w:rPr>
          <w:lang w:val="de-CH"/>
        </w:rPr>
        <w:t xml:space="preserve"> </w:t>
      </w:r>
      <w:r w:rsidR="002C2837" w:rsidRPr="00FD66AB">
        <w:rPr>
          <w:lang w:val="de-CH"/>
        </w:rPr>
        <w:t>Infrastruktur, die den Standort Bern massgeblich bereichert</w:t>
      </w:r>
      <w:r w:rsidR="00022BF1" w:rsidRPr="00FD66AB">
        <w:rPr>
          <w:lang w:val="de-CH"/>
        </w:rPr>
        <w:t xml:space="preserve">. Aufgrund </w:t>
      </w:r>
      <w:r w:rsidR="007A5A13" w:rsidRPr="00FD66AB">
        <w:rPr>
          <w:lang w:val="de-CH"/>
        </w:rPr>
        <w:t>der</w:t>
      </w:r>
      <w:r w:rsidR="00022BF1" w:rsidRPr="00FD66AB">
        <w:rPr>
          <w:lang w:val="de-CH"/>
        </w:rPr>
        <w:t xml:space="preserve"> Bedeutung für die Region </w:t>
      </w:r>
      <w:r w:rsidR="007A5A13" w:rsidRPr="00FD66AB">
        <w:rPr>
          <w:lang w:val="de-CH"/>
        </w:rPr>
        <w:t>planen</w:t>
      </w:r>
      <w:r w:rsidR="00022BF1" w:rsidRPr="00FD66AB">
        <w:rPr>
          <w:lang w:val="de-CH"/>
        </w:rPr>
        <w:t xml:space="preserve"> die </w:t>
      </w:r>
      <w:r w:rsidR="002C55FB" w:rsidRPr="00FD66AB">
        <w:rPr>
          <w:lang w:val="de-CH"/>
        </w:rPr>
        <w:t>Stadt, die Burgergemeinde und der Kanton Bern</w:t>
      </w:r>
      <w:r w:rsidR="00022BF1" w:rsidRPr="00FD66AB">
        <w:rPr>
          <w:lang w:val="de-CH"/>
        </w:rPr>
        <w:t xml:space="preserve">, das Vorhaben finanziell zu unterstützen. </w:t>
      </w:r>
      <w:r w:rsidR="00115041" w:rsidRPr="00FD66AB">
        <w:rPr>
          <w:lang w:val="de-CH"/>
        </w:rPr>
        <w:t xml:space="preserve">In Absprache mit der Stadt hatte die </w:t>
      </w:r>
      <w:r w:rsidR="00CE05D3" w:rsidRPr="00FD66AB">
        <w:rPr>
          <w:lang w:val="de-CH"/>
        </w:rPr>
        <w:t>BERNEXPO GROUPE</w:t>
      </w:r>
      <w:r w:rsidR="00115041" w:rsidRPr="00FD66AB">
        <w:rPr>
          <w:lang w:val="de-CH"/>
        </w:rPr>
        <w:t xml:space="preserve"> im März </w:t>
      </w:r>
      <w:r w:rsidR="00CE05D3" w:rsidRPr="00FD66AB">
        <w:rPr>
          <w:lang w:val="de-CH"/>
        </w:rPr>
        <w:t>einen Projektwettbewerb</w:t>
      </w:r>
      <w:r w:rsidR="00DA67D8" w:rsidRPr="00FD66AB">
        <w:rPr>
          <w:lang w:val="de-CH"/>
        </w:rPr>
        <w:t xml:space="preserve"> nach SIA 142</w:t>
      </w:r>
      <w:r w:rsidR="002C55FB" w:rsidRPr="00FD66AB">
        <w:rPr>
          <w:lang w:val="de-CH"/>
        </w:rPr>
        <w:t xml:space="preserve"> ausgeschrieben</w:t>
      </w:r>
      <w:r w:rsidR="00CE05D3" w:rsidRPr="00FD66AB">
        <w:rPr>
          <w:lang w:val="de-CH"/>
        </w:rPr>
        <w:t xml:space="preserve">. </w:t>
      </w:r>
      <w:bookmarkStart w:id="2" w:name="_Hlk498074451"/>
      <w:r w:rsidR="00022BF1" w:rsidRPr="00FD66AB">
        <w:rPr>
          <w:lang w:val="de-CH"/>
        </w:rPr>
        <w:t xml:space="preserve">Dabei </w:t>
      </w:r>
      <w:r w:rsidR="009436A0" w:rsidRPr="00FD66AB">
        <w:rPr>
          <w:lang w:val="de-CH"/>
        </w:rPr>
        <w:t xml:space="preserve">wurden in den </w:t>
      </w:r>
      <w:r w:rsidR="00D65B82" w:rsidRPr="00FD66AB">
        <w:rPr>
          <w:lang w:val="de-CH"/>
        </w:rPr>
        <w:t>vergangen</w:t>
      </w:r>
      <w:r w:rsidR="005F250B" w:rsidRPr="00FD66AB">
        <w:rPr>
          <w:lang w:val="de-CH"/>
        </w:rPr>
        <w:t>en</w:t>
      </w:r>
      <w:r w:rsidR="00D65B82" w:rsidRPr="00FD66AB">
        <w:rPr>
          <w:lang w:val="de-CH"/>
        </w:rPr>
        <w:t xml:space="preserve"> Monaten</w:t>
      </w:r>
      <w:r w:rsidR="00B12D41" w:rsidRPr="00FD66AB">
        <w:rPr>
          <w:lang w:val="de-CH"/>
        </w:rPr>
        <w:t xml:space="preserve"> 19 hochwertige Projektvorschläge</w:t>
      </w:r>
      <w:r w:rsidR="009436A0" w:rsidRPr="00FD66AB">
        <w:rPr>
          <w:lang w:val="de-CH"/>
        </w:rPr>
        <w:t xml:space="preserve"> </w:t>
      </w:r>
      <w:r w:rsidR="00DA67D8" w:rsidRPr="00FD66AB">
        <w:rPr>
          <w:lang w:val="de-CH"/>
        </w:rPr>
        <w:t xml:space="preserve">erarbeitet. </w:t>
      </w:r>
      <w:r w:rsidR="002A68D6" w:rsidRPr="00FD66AB">
        <w:rPr>
          <w:lang w:val="de-CH"/>
        </w:rPr>
        <w:t>Ein breit abgestütztes Preisgericht</w:t>
      </w:r>
      <w:r w:rsidR="004A21B8" w:rsidRPr="00FD66AB">
        <w:rPr>
          <w:lang w:val="de-CH"/>
        </w:rPr>
        <w:t xml:space="preserve"> und Expertengremium</w:t>
      </w:r>
      <w:r w:rsidR="00DA49C3">
        <w:rPr>
          <w:lang w:val="de-CH"/>
        </w:rPr>
        <w:t>,</w:t>
      </w:r>
      <w:r w:rsidR="00AE5B94">
        <w:rPr>
          <w:lang w:val="de-CH"/>
        </w:rPr>
        <w:t xml:space="preserve"> </w:t>
      </w:r>
      <w:r w:rsidR="004A21B8" w:rsidRPr="00FD66AB">
        <w:rPr>
          <w:lang w:val="de-CH"/>
        </w:rPr>
        <w:t xml:space="preserve">dem unabhängige Fachpreisrichter, Quartiervertreter sowie Vertreter der Stadt angehörten, </w:t>
      </w:r>
      <w:r w:rsidR="002C2837" w:rsidRPr="00FD66AB">
        <w:rPr>
          <w:lang w:val="de-CH"/>
        </w:rPr>
        <w:t xml:space="preserve">hat sich </w:t>
      </w:r>
      <w:r w:rsidR="005E31AB" w:rsidRPr="00FD66AB">
        <w:rPr>
          <w:lang w:val="de-CH"/>
        </w:rPr>
        <w:t>einstimmig</w:t>
      </w:r>
      <w:r w:rsidR="002C2837" w:rsidRPr="00FD66AB">
        <w:rPr>
          <w:lang w:val="de-CH"/>
        </w:rPr>
        <w:t xml:space="preserve"> entschieden, die Projekteingabe </w:t>
      </w:r>
      <w:r w:rsidR="004A21B8" w:rsidRPr="004844E2">
        <w:rPr>
          <w:lang w:val="de-CH"/>
        </w:rPr>
        <w:t xml:space="preserve">des Berner Planungsteams rund um die beiden </w:t>
      </w:r>
      <w:r w:rsidR="00B12D41" w:rsidRPr="004844E2">
        <w:rPr>
          <w:lang w:val="de-CH"/>
        </w:rPr>
        <w:t>Architekturbüros Matt</w:t>
      </w:r>
      <w:r w:rsidR="002C2837" w:rsidRPr="004844E2">
        <w:rPr>
          <w:lang w:val="de-CH"/>
        </w:rPr>
        <w:t xml:space="preserve">i Ragaz Hitz AG </w:t>
      </w:r>
      <w:r w:rsidR="004A21B8" w:rsidRPr="00FD66AB">
        <w:rPr>
          <w:lang w:val="de-CH"/>
        </w:rPr>
        <w:t xml:space="preserve">und IAAG Architekten AG </w:t>
      </w:r>
      <w:r w:rsidR="002C2837" w:rsidRPr="00FD66AB">
        <w:rPr>
          <w:lang w:val="de-CH"/>
        </w:rPr>
        <w:t>weiterzuverfolgen</w:t>
      </w:r>
      <w:r w:rsidR="002C2837" w:rsidRPr="00FD66AB">
        <w:rPr>
          <w:rFonts w:cs="Arial"/>
          <w:color w:val="000000"/>
          <w:szCs w:val="20"/>
          <w:lang w:val="de-CH"/>
        </w:rPr>
        <w:t xml:space="preserve">. </w:t>
      </w:r>
    </w:p>
    <w:bookmarkEnd w:id="2"/>
    <w:p w14:paraId="178D9B44" w14:textId="77777777" w:rsidR="00115041" w:rsidRPr="00FD66AB" w:rsidRDefault="00115041" w:rsidP="002040FF">
      <w:pPr>
        <w:spacing w:line="312" w:lineRule="auto"/>
        <w:rPr>
          <w:rFonts w:cs="Arial"/>
          <w:color w:val="000000"/>
          <w:szCs w:val="20"/>
          <w:lang w:val="de-CH"/>
        </w:rPr>
      </w:pPr>
    </w:p>
    <w:p w14:paraId="2E8A4A8F" w14:textId="77777777" w:rsidR="007A5A13" w:rsidRPr="00FD66AB" w:rsidRDefault="002C2837" w:rsidP="002040FF">
      <w:pPr>
        <w:spacing w:line="312" w:lineRule="auto"/>
        <w:rPr>
          <w:rFonts w:cs="Arial"/>
          <w:b/>
          <w:szCs w:val="20"/>
          <w:lang w:val="de-CH"/>
        </w:rPr>
      </w:pPr>
      <w:r w:rsidRPr="00FD66AB">
        <w:rPr>
          <w:rFonts w:cs="Arial"/>
          <w:b/>
          <w:szCs w:val="20"/>
          <w:lang w:val="de-CH"/>
        </w:rPr>
        <w:t>Multifunktionshalle mit Kongresszentrum</w:t>
      </w:r>
      <w:r w:rsidR="00416E4D" w:rsidRPr="00FD66AB">
        <w:rPr>
          <w:rFonts w:cs="Arial"/>
          <w:b/>
          <w:szCs w:val="20"/>
          <w:lang w:val="de-CH"/>
        </w:rPr>
        <w:t xml:space="preserve"> </w:t>
      </w:r>
    </w:p>
    <w:p w14:paraId="0A5B1509" w14:textId="60890C65" w:rsidR="00B12D41" w:rsidRPr="00FD66AB" w:rsidRDefault="00FD66AB" w:rsidP="002040FF">
      <w:pPr>
        <w:spacing w:line="312" w:lineRule="auto"/>
        <w:rPr>
          <w:rFonts w:cs="Arial"/>
          <w:szCs w:val="20"/>
          <w:lang w:val="de-CH"/>
        </w:rPr>
      </w:pPr>
      <w:bookmarkStart w:id="3" w:name="_Hlk498083143"/>
      <w:bookmarkStart w:id="4" w:name="_Hlk498074630"/>
      <w:bookmarkStart w:id="5" w:name="_Hlk498453590"/>
      <w:r w:rsidRPr="00FD66AB">
        <w:rPr>
          <w:rFonts w:cs="Arial"/>
          <w:szCs w:val="20"/>
          <w:lang w:val="de-CH"/>
        </w:rPr>
        <w:t>Das Planungsteam schlägt</w:t>
      </w:r>
      <w:r w:rsidR="00AE5B94">
        <w:rPr>
          <w:rFonts w:cs="Arial"/>
          <w:szCs w:val="20"/>
          <w:lang w:val="de-CH"/>
        </w:rPr>
        <w:t xml:space="preserve"> vor</w:t>
      </w:r>
      <w:r w:rsidR="008224C5" w:rsidRPr="00FD66AB">
        <w:rPr>
          <w:rFonts w:cs="Arial"/>
          <w:szCs w:val="20"/>
          <w:lang w:val="de-CH"/>
        </w:rPr>
        <w:t xml:space="preserve">, </w:t>
      </w:r>
      <w:r w:rsidR="00F329BA" w:rsidRPr="00FD66AB">
        <w:rPr>
          <w:rFonts w:cs="Arial"/>
          <w:szCs w:val="20"/>
          <w:lang w:val="de-CH"/>
        </w:rPr>
        <w:t xml:space="preserve">die Festhalle durch </w:t>
      </w:r>
      <w:r w:rsidRPr="00AE5B94">
        <w:rPr>
          <w:lang w:val="de-CH"/>
        </w:rPr>
        <w:t xml:space="preserve">zwei Baukörper, welche die beiden Hauptfunktionen Kongresszentrum und Multifunktionshalle aufnehmen, </w:t>
      </w:r>
      <w:r w:rsidR="00F329BA" w:rsidRPr="004844E2">
        <w:rPr>
          <w:rFonts w:cs="Arial"/>
          <w:szCs w:val="20"/>
          <w:lang w:val="de-CH"/>
        </w:rPr>
        <w:t xml:space="preserve">zu ersetzen. </w:t>
      </w:r>
      <w:r w:rsidR="008224C5" w:rsidRPr="004844E2">
        <w:rPr>
          <w:rFonts w:cs="Arial"/>
          <w:szCs w:val="20"/>
          <w:lang w:val="de-CH"/>
        </w:rPr>
        <w:t xml:space="preserve">Die </w:t>
      </w:r>
      <w:r w:rsidR="007A5A13" w:rsidRPr="004844E2">
        <w:rPr>
          <w:rFonts w:cs="Arial"/>
          <w:szCs w:val="20"/>
          <w:lang w:val="de-CH"/>
        </w:rPr>
        <w:t>beiden</w:t>
      </w:r>
      <w:r w:rsidR="008224C5" w:rsidRPr="004844E2">
        <w:rPr>
          <w:rFonts w:cs="Arial"/>
          <w:szCs w:val="20"/>
          <w:lang w:val="de-CH"/>
        </w:rPr>
        <w:t xml:space="preserve"> </w:t>
      </w:r>
      <w:r w:rsidR="00D65B82" w:rsidRPr="004844E2">
        <w:rPr>
          <w:rFonts w:cs="Arial"/>
          <w:szCs w:val="20"/>
          <w:lang w:val="de-CH"/>
        </w:rPr>
        <w:t>unterschiedlich grosse</w:t>
      </w:r>
      <w:r w:rsidR="008224C5" w:rsidRPr="00FD66AB">
        <w:rPr>
          <w:rFonts w:cs="Arial"/>
          <w:szCs w:val="20"/>
          <w:lang w:val="de-CH"/>
        </w:rPr>
        <w:t xml:space="preserve">n, aber gleich hohen Volumen orientieren sich </w:t>
      </w:r>
      <w:r w:rsidR="002C2837" w:rsidRPr="00FD66AB">
        <w:rPr>
          <w:rFonts w:cs="Arial"/>
          <w:szCs w:val="20"/>
          <w:lang w:val="de-CH"/>
        </w:rPr>
        <w:t xml:space="preserve">dabei </w:t>
      </w:r>
      <w:r w:rsidR="00D65A77" w:rsidRPr="00FD66AB">
        <w:rPr>
          <w:rFonts w:cs="Arial"/>
          <w:szCs w:val="20"/>
          <w:lang w:val="de-CH"/>
        </w:rPr>
        <w:t xml:space="preserve">konsequent an </w:t>
      </w:r>
      <w:r w:rsidR="00E57489">
        <w:rPr>
          <w:rFonts w:cs="Arial"/>
          <w:szCs w:val="20"/>
          <w:lang w:val="de-CH"/>
        </w:rPr>
        <w:br/>
      </w:r>
      <w:r w:rsidR="00D65A77" w:rsidRPr="00FD66AB">
        <w:rPr>
          <w:rFonts w:cs="Arial"/>
          <w:szCs w:val="20"/>
          <w:lang w:val="de-CH"/>
        </w:rPr>
        <w:t xml:space="preserve">der Geometrie der Papiermühlestrasse. </w:t>
      </w:r>
      <w:bookmarkEnd w:id="3"/>
      <w:r w:rsidR="008224C5" w:rsidRPr="00FD66AB">
        <w:rPr>
          <w:rFonts w:cs="Arial"/>
          <w:szCs w:val="20"/>
          <w:lang w:val="de-CH"/>
        </w:rPr>
        <w:t xml:space="preserve">Zwischen den beiden </w:t>
      </w:r>
      <w:r w:rsidRPr="00FD66AB">
        <w:rPr>
          <w:rFonts w:cs="Arial"/>
          <w:szCs w:val="20"/>
          <w:lang w:val="de-CH"/>
        </w:rPr>
        <w:t xml:space="preserve">Baukörpern </w:t>
      </w:r>
      <w:r w:rsidR="007A5A13" w:rsidRPr="00FD66AB">
        <w:rPr>
          <w:rFonts w:cs="Arial"/>
          <w:szCs w:val="20"/>
          <w:lang w:val="de-CH"/>
        </w:rPr>
        <w:t xml:space="preserve">befindet sich </w:t>
      </w:r>
      <w:r w:rsidR="00E57489">
        <w:rPr>
          <w:rFonts w:cs="Arial"/>
          <w:szCs w:val="20"/>
          <w:lang w:val="de-CH"/>
        </w:rPr>
        <w:br/>
      </w:r>
      <w:r w:rsidR="007A5A13" w:rsidRPr="00FD66AB">
        <w:rPr>
          <w:rFonts w:cs="Arial"/>
          <w:szCs w:val="20"/>
          <w:lang w:val="de-CH"/>
        </w:rPr>
        <w:t xml:space="preserve">ein </w:t>
      </w:r>
      <w:r w:rsidR="008224C5" w:rsidRPr="00FD66AB">
        <w:rPr>
          <w:rFonts w:cs="Arial"/>
          <w:szCs w:val="20"/>
          <w:lang w:val="de-CH"/>
        </w:rPr>
        <w:t xml:space="preserve">zentrales, </w:t>
      </w:r>
      <w:r w:rsidR="00D65A77" w:rsidRPr="00FD66AB">
        <w:rPr>
          <w:rFonts w:cs="Arial"/>
          <w:szCs w:val="20"/>
          <w:lang w:val="de-CH"/>
        </w:rPr>
        <w:t>verglaste</w:t>
      </w:r>
      <w:r w:rsidR="008224C5" w:rsidRPr="00FD66AB">
        <w:rPr>
          <w:rFonts w:cs="Arial"/>
          <w:szCs w:val="20"/>
          <w:lang w:val="de-CH"/>
        </w:rPr>
        <w:t>s</w:t>
      </w:r>
      <w:r w:rsidR="00D65A77" w:rsidRPr="00FD66AB">
        <w:rPr>
          <w:rFonts w:cs="Arial"/>
          <w:szCs w:val="20"/>
          <w:lang w:val="de-CH"/>
        </w:rPr>
        <w:t xml:space="preserve"> Foyer</w:t>
      </w:r>
      <w:r w:rsidR="002A0063" w:rsidRPr="00FD66AB">
        <w:rPr>
          <w:rFonts w:cs="Arial"/>
          <w:szCs w:val="20"/>
          <w:lang w:val="de-CH"/>
        </w:rPr>
        <w:t>, das</w:t>
      </w:r>
      <w:r w:rsidR="008224C5" w:rsidRPr="00FD66AB">
        <w:rPr>
          <w:rFonts w:cs="Arial"/>
          <w:szCs w:val="20"/>
          <w:lang w:val="de-CH"/>
        </w:rPr>
        <w:t xml:space="preserve"> </w:t>
      </w:r>
      <w:r w:rsidR="00D65A77" w:rsidRPr="00FD66AB">
        <w:rPr>
          <w:rFonts w:cs="Arial"/>
          <w:szCs w:val="20"/>
          <w:lang w:val="de-CH"/>
        </w:rPr>
        <w:t xml:space="preserve">den auf dem </w:t>
      </w:r>
      <w:r w:rsidR="00386DCA" w:rsidRPr="00FD66AB">
        <w:rPr>
          <w:rFonts w:cs="Arial"/>
          <w:szCs w:val="20"/>
          <w:lang w:val="de-CH"/>
        </w:rPr>
        <w:t xml:space="preserve">gegenüberliegenden </w:t>
      </w:r>
      <w:r w:rsidR="00D65A77" w:rsidRPr="00FD66AB">
        <w:rPr>
          <w:rFonts w:cs="Arial"/>
          <w:szCs w:val="20"/>
          <w:lang w:val="de-CH"/>
        </w:rPr>
        <w:t xml:space="preserve">Areal </w:t>
      </w:r>
      <w:r w:rsidR="00E57489">
        <w:rPr>
          <w:rFonts w:cs="Arial"/>
          <w:szCs w:val="20"/>
          <w:lang w:val="de-CH"/>
        </w:rPr>
        <w:br/>
      </w:r>
      <w:r w:rsidR="00D65A77" w:rsidRPr="00FD66AB">
        <w:rPr>
          <w:rFonts w:cs="Arial"/>
          <w:szCs w:val="20"/>
          <w:lang w:val="de-CH"/>
        </w:rPr>
        <w:t>des Verwaltungszentrums vorgezeichneten Durchgang räumlich fort</w:t>
      </w:r>
      <w:r w:rsidR="002A0063" w:rsidRPr="00FD66AB">
        <w:rPr>
          <w:rFonts w:cs="Arial"/>
          <w:szCs w:val="20"/>
          <w:lang w:val="de-CH"/>
        </w:rPr>
        <w:t>setzt</w:t>
      </w:r>
      <w:r w:rsidR="00D65A77" w:rsidRPr="00FD66AB">
        <w:rPr>
          <w:rFonts w:cs="Arial"/>
          <w:szCs w:val="20"/>
          <w:lang w:val="de-CH"/>
        </w:rPr>
        <w:t>.</w:t>
      </w:r>
      <w:r w:rsidR="00B12D41" w:rsidRPr="00FD66AB">
        <w:rPr>
          <w:rFonts w:cs="Arial"/>
          <w:szCs w:val="20"/>
          <w:lang w:val="de-CH"/>
        </w:rPr>
        <w:t xml:space="preserve"> </w:t>
      </w:r>
      <w:bookmarkEnd w:id="4"/>
      <w:r w:rsidRPr="00FD66AB">
        <w:rPr>
          <w:rFonts w:cs="Arial"/>
          <w:szCs w:val="20"/>
          <w:lang w:val="de-CH"/>
        </w:rPr>
        <w:t xml:space="preserve">Filigrane Lauben umschliessen </w:t>
      </w:r>
      <w:r w:rsidR="002C2837" w:rsidRPr="00FD66AB">
        <w:rPr>
          <w:rFonts w:cs="Arial"/>
          <w:szCs w:val="20"/>
          <w:lang w:val="de-CH"/>
        </w:rPr>
        <w:t xml:space="preserve">den </w:t>
      </w:r>
      <w:r w:rsidRPr="00FD66AB">
        <w:rPr>
          <w:rFonts w:cs="Arial"/>
          <w:szCs w:val="20"/>
          <w:lang w:val="de-CH"/>
        </w:rPr>
        <w:t xml:space="preserve">Neubau </w:t>
      </w:r>
      <w:r w:rsidR="002C2837" w:rsidRPr="00FD66AB">
        <w:rPr>
          <w:rFonts w:cs="Arial"/>
          <w:szCs w:val="20"/>
          <w:lang w:val="de-CH"/>
        </w:rPr>
        <w:t>auf alle Seiten</w:t>
      </w:r>
      <w:r w:rsidRPr="00FD66AB">
        <w:rPr>
          <w:rFonts w:cs="Arial"/>
          <w:szCs w:val="20"/>
          <w:lang w:val="de-CH"/>
        </w:rPr>
        <w:t xml:space="preserve"> </w:t>
      </w:r>
      <w:r w:rsidRPr="00FD66AB">
        <w:rPr>
          <w:lang w:val="de-CH"/>
        </w:rPr>
        <w:t>und binden die beiden Baukörper zusammen</w:t>
      </w:r>
      <w:r w:rsidR="002C2837" w:rsidRPr="00FD66AB">
        <w:rPr>
          <w:rFonts w:cs="Arial"/>
          <w:szCs w:val="20"/>
          <w:lang w:val="de-CH"/>
        </w:rPr>
        <w:t xml:space="preserve">. </w:t>
      </w:r>
      <w:r w:rsidR="00DA49C3">
        <w:rPr>
          <w:rFonts w:cs="Arial"/>
          <w:szCs w:val="20"/>
          <w:lang w:val="de-CH"/>
        </w:rPr>
        <w:br/>
      </w:r>
      <w:r w:rsidR="002C2837" w:rsidRPr="00FD66AB">
        <w:rPr>
          <w:rFonts w:cs="Arial"/>
          <w:szCs w:val="20"/>
          <w:lang w:val="de-CH"/>
        </w:rPr>
        <w:t xml:space="preserve">Im Bereich </w:t>
      </w:r>
      <w:proofErr w:type="spellStart"/>
      <w:r w:rsidR="002C2837" w:rsidRPr="00FD66AB">
        <w:rPr>
          <w:rFonts w:cs="Arial"/>
          <w:szCs w:val="20"/>
          <w:lang w:val="de-CH"/>
        </w:rPr>
        <w:t>Guisanplatz</w:t>
      </w:r>
      <w:proofErr w:type="spellEnd"/>
      <w:r w:rsidR="002C2837" w:rsidRPr="00FD66AB">
        <w:rPr>
          <w:rFonts w:cs="Arial"/>
          <w:szCs w:val="20"/>
          <w:lang w:val="de-CH"/>
        </w:rPr>
        <w:t xml:space="preserve"> </w:t>
      </w:r>
      <w:r w:rsidRPr="00FD66AB">
        <w:rPr>
          <w:rFonts w:cs="Arial"/>
          <w:szCs w:val="20"/>
          <w:lang w:val="de-CH"/>
        </w:rPr>
        <w:t xml:space="preserve">und Papiermühlestrasse </w:t>
      </w:r>
      <w:r w:rsidR="002C2837" w:rsidRPr="00FD66AB">
        <w:rPr>
          <w:rFonts w:cs="Arial"/>
          <w:szCs w:val="20"/>
          <w:lang w:val="de-CH"/>
        </w:rPr>
        <w:t xml:space="preserve">entsteht ein einladender, gedeckter </w:t>
      </w:r>
      <w:r w:rsidR="00E57489">
        <w:rPr>
          <w:rFonts w:cs="Arial"/>
          <w:szCs w:val="20"/>
          <w:lang w:val="de-CH"/>
        </w:rPr>
        <w:br/>
      </w:r>
      <w:r w:rsidR="002C2837" w:rsidRPr="00FD66AB">
        <w:rPr>
          <w:rFonts w:cs="Arial"/>
          <w:szCs w:val="20"/>
          <w:lang w:val="de-CH"/>
        </w:rPr>
        <w:t xml:space="preserve">Vorplatz, der eine </w:t>
      </w:r>
      <w:r w:rsidR="007A5A13" w:rsidRPr="004844E2">
        <w:rPr>
          <w:rFonts w:cs="Arial"/>
          <w:szCs w:val="20"/>
          <w:lang w:val="de-CH"/>
        </w:rPr>
        <w:t>städtebaulich überzeugende Eingangssituation zum Gebä</w:t>
      </w:r>
      <w:r w:rsidR="007A5A13" w:rsidRPr="00FD66AB">
        <w:rPr>
          <w:rFonts w:cs="Arial"/>
          <w:szCs w:val="20"/>
          <w:lang w:val="de-CH"/>
        </w:rPr>
        <w:t xml:space="preserve">udekomplex </w:t>
      </w:r>
      <w:r w:rsidRPr="00FD66AB">
        <w:rPr>
          <w:rFonts w:cs="Arial"/>
          <w:szCs w:val="20"/>
          <w:lang w:val="de-CH"/>
        </w:rPr>
        <w:t>der BERNEXPO</w:t>
      </w:r>
      <w:r w:rsidR="00E57489">
        <w:rPr>
          <w:rFonts w:cs="Arial"/>
          <w:szCs w:val="20"/>
          <w:lang w:val="de-CH"/>
        </w:rPr>
        <w:t xml:space="preserve"> GROUPE</w:t>
      </w:r>
      <w:r w:rsidRPr="00FD66AB">
        <w:rPr>
          <w:rFonts w:cs="Arial"/>
          <w:szCs w:val="20"/>
          <w:lang w:val="de-CH"/>
        </w:rPr>
        <w:t xml:space="preserve"> </w:t>
      </w:r>
      <w:r w:rsidR="007A5A13" w:rsidRPr="00FD66AB">
        <w:rPr>
          <w:rFonts w:cs="Arial"/>
          <w:szCs w:val="20"/>
          <w:lang w:val="de-CH"/>
        </w:rPr>
        <w:t xml:space="preserve">markiert. </w:t>
      </w:r>
    </w:p>
    <w:bookmarkEnd w:id="5"/>
    <w:p w14:paraId="6342BFE0" w14:textId="3AD258D9" w:rsidR="00022BF1" w:rsidRDefault="00022BF1" w:rsidP="002040FF">
      <w:pPr>
        <w:spacing w:line="312" w:lineRule="auto"/>
        <w:rPr>
          <w:rFonts w:cs="Arial"/>
          <w:szCs w:val="20"/>
          <w:lang w:val="de-CH"/>
        </w:rPr>
      </w:pPr>
    </w:p>
    <w:p w14:paraId="32A761FD" w14:textId="48BFE0F4" w:rsidR="00700A74" w:rsidRDefault="00700A74" w:rsidP="002040FF">
      <w:pPr>
        <w:spacing w:line="312" w:lineRule="auto"/>
        <w:rPr>
          <w:rFonts w:cs="Arial"/>
          <w:szCs w:val="20"/>
          <w:lang w:val="de-CH"/>
        </w:rPr>
      </w:pPr>
    </w:p>
    <w:p w14:paraId="0425CBFB" w14:textId="52C69E22" w:rsidR="00700A74" w:rsidRDefault="00700A74" w:rsidP="002040FF">
      <w:pPr>
        <w:spacing w:line="312" w:lineRule="auto"/>
        <w:rPr>
          <w:rFonts w:cs="Arial"/>
          <w:szCs w:val="20"/>
          <w:lang w:val="de-CH"/>
        </w:rPr>
      </w:pPr>
    </w:p>
    <w:p w14:paraId="28AD5C9D" w14:textId="77777777" w:rsidR="00700A74" w:rsidRPr="00FD66AB" w:rsidRDefault="00700A74" w:rsidP="002040FF">
      <w:pPr>
        <w:spacing w:line="312" w:lineRule="auto"/>
        <w:rPr>
          <w:rFonts w:cs="Arial"/>
          <w:szCs w:val="20"/>
          <w:lang w:val="de-CH"/>
        </w:rPr>
      </w:pPr>
    </w:p>
    <w:p w14:paraId="12C7EAC4" w14:textId="77777777" w:rsidR="00022BF1" w:rsidRPr="00FD66AB" w:rsidRDefault="00022BF1" w:rsidP="002040FF">
      <w:pPr>
        <w:spacing w:line="312" w:lineRule="auto"/>
        <w:rPr>
          <w:rFonts w:cs="Arial"/>
          <w:b/>
          <w:szCs w:val="20"/>
          <w:lang w:val="de-CH"/>
        </w:rPr>
      </w:pPr>
      <w:r w:rsidRPr="00FD66AB">
        <w:rPr>
          <w:rFonts w:cs="Arial"/>
          <w:b/>
          <w:szCs w:val="20"/>
          <w:lang w:val="de-CH"/>
        </w:rPr>
        <w:lastRenderedPageBreak/>
        <w:t>Grosse Flexibilität auf einfache Weise</w:t>
      </w:r>
    </w:p>
    <w:p w14:paraId="1A861462" w14:textId="04AD7934" w:rsidR="006D2BB5" w:rsidRPr="00544C88" w:rsidRDefault="002C2837" w:rsidP="002040FF">
      <w:pPr>
        <w:pStyle w:val="Fliesstext"/>
        <w:spacing w:line="312" w:lineRule="auto"/>
        <w:rPr>
          <w:rFonts w:ascii="Arial" w:eastAsia="Times New Roman" w:hAnsi="Arial" w:cs="Arial"/>
          <w:color w:val="auto"/>
          <w:spacing w:val="2"/>
          <w:sz w:val="20"/>
          <w:szCs w:val="20"/>
          <w:lang w:eastAsia="fr-CH" w:bidi="fr-CH"/>
        </w:rPr>
      </w:pPr>
      <w:r w:rsidRPr="00FD66AB">
        <w:rPr>
          <w:rFonts w:ascii="Arial" w:eastAsia="Times New Roman" w:hAnsi="Arial" w:cs="Arial"/>
          <w:color w:val="auto"/>
          <w:spacing w:val="2"/>
          <w:sz w:val="20"/>
          <w:szCs w:val="20"/>
          <w:lang w:eastAsia="fr-CH" w:bidi="fr-CH"/>
        </w:rPr>
        <w:t xml:space="preserve">Die </w:t>
      </w:r>
      <w:r w:rsidR="00F329BA" w:rsidRPr="00FD66AB">
        <w:rPr>
          <w:rFonts w:ascii="Arial" w:eastAsia="Times New Roman" w:hAnsi="Arial" w:cs="Arial"/>
          <w:color w:val="auto"/>
          <w:spacing w:val="2"/>
          <w:sz w:val="20"/>
          <w:szCs w:val="20"/>
          <w:lang w:eastAsia="fr-CH" w:bidi="fr-CH"/>
        </w:rPr>
        <w:t xml:space="preserve">räumliche Trennung der beiden </w:t>
      </w:r>
      <w:r w:rsidRPr="00FD66AB">
        <w:rPr>
          <w:rFonts w:ascii="Arial" w:eastAsia="Times New Roman" w:hAnsi="Arial" w:cs="Arial"/>
          <w:color w:val="auto"/>
          <w:spacing w:val="2"/>
          <w:sz w:val="20"/>
          <w:szCs w:val="20"/>
          <w:lang w:eastAsia="fr-CH" w:bidi="fr-CH"/>
        </w:rPr>
        <w:t>Hauptgebäude</w:t>
      </w:r>
      <w:r w:rsidR="00F329BA" w:rsidRPr="00FD66AB">
        <w:rPr>
          <w:rFonts w:ascii="Arial" w:eastAsia="Times New Roman" w:hAnsi="Arial" w:cs="Arial"/>
          <w:color w:val="auto"/>
          <w:spacing w:val="2"/>
          <w:sz w:val="20"/>
          <w:szCs w:val="20"/>
          <w:lang w:eastAsia="fr-CH" w:bidi="fr-CH"/>
        </w:rPr>
        <w:t xml:space="preserve"> sowie die stimmige </w:t>
      </w:r>
      <w:r w:rsidR="002A0063" w:rsidRPr="00FD66AB">
        <w:rPr>
          <w:rFonts w:ascii="Arial" w:eastAsia="Times New Roman" w:hAnsi="Arial" w:cs="Arial"/>
          <w:color w:val="auto"/>
          <w:spacing w:val="2"/>
          <w:sz w:val="20"/>
          <w:szCs w:val="20"/>
          <w:lang w:eastAsia="fr-CH" w:bidi="fr-CH"/>
        </w:rPr>
        <w:t xml:space="preserve">Inszenierung </w:t>
      </w:r>
      <w:r w:rsidR="00F329BA" w:rsidRPr="00FD66AB">
        <w:rPr>
          <w:rFonts w:ascii="Arial" w:eastAsia="Times New Roman" w:hAnsi="Arial" w:cs="Arial"/>
          <w:color w:val="auto"/>
          <w:spacing w:val="2"/>
          <w:sz w:val="20"/>
          <w:szCs w:val="20"/>
          <w:lang w:eastAsia="fr-CH" w:bidi="fr-CH"/>
        </w:rPr>
        <w:t xml:space="preserve">des verbindenden Foyers </w:t>
      </w:r>
      <w:r w:rsidRPr="00FD66AB">
        <w:rPr>
          <w:rFonts w:ascii="Arial" w:eastAsia="Times New Roman" w:hAnsi="Arial" w:cs="Arial"/>
          <w:color w:val="auto"/>
          <w:spacing w:val="2"/>
          <w:sz w:val="20"/>
          <w:szCs w:val="20"/>
          <w:lang w:eastAsia="fr-CH" w:bidi="fr-CH"/>
        </w:rPr>
        <w:t xml:space="preserve">waren </w:t>
      </w:r>
      <w:r w:rsidR="00544C88">
        <w:rPr>
          <w:rFonts w:ascii="Arial" w:eastAsia="Times New Roman" w:hAnsi="Arial" w:cs="Arial"/>
          <w:color w:val="auto"/>
          <w:spacing w:val="2"/>
          <w:sz w:val="20"/>
          <w:szCs w:val="20"/>
          <w:lang w:eastAsia="fr-CH" w:bidi="fr-CH"/>
        </w:rPr>
        <w:t xml:space="preserve">unter anderem </w:t>
      </w:r>
      <w:r w:rsidRPr="00544C88">
        <w:rPr>
          <w:rFonts w:ascii="Arial" w:eastAsia="Times New Roman" w:hAnsi="Arial" w:cs="Arial"/>
          <w:color w:val="auto"/>
          <w:spacing w:val="2"/>
          <w:sz w:val="20"/>
          <w:szCs w:val="20"/>
          <w:lang w:eastAsia="fr-CH" w:bidi="fr-CH"/>
        </w:rPr>
        <w:t xml:space="preserve">die Argumente, welche die Jury am Ende </w:t>
      </w:r>
      <w:r w:rsidR="00F329BA" w:rsidRPr="00544C88">
        <w:rPr>
          <w:rFonts w:ascii="Arial" w:eastAsia="Times New Roman" w:hAnsi="Arial" w:cs="Arial"/>
          <w:color w:val="auto"/>
          <w:spacing w:val="2"/>
          <w:sz w:val="20"/>
          <w:szCs w:val="20"/>
          <w:lang w:eastAsia="fr-CH" w:bidi="fr-CH"/>
        </w:rPr>
        <w:t>überzeugt haben. «</w:t>
      </w:r>
      <w:bookmarkStart w:id="6" w:name="_Hlk498083280"/>
      <w:r w:rsidR="0028763C" w:rsidRPr="00544C88">
        <w:rPr>
          <w:rFonts w:ascii="Arial" w:eastAsia="Times New Roman" w:hAnsi="Arial" w:cs="Arial"/>
          <w:color w:val="auto"/>
          <w:spacing w:val="2"/>
          <w:sz w:val="20"/>
          <w:szCs w:val="20"/>
          <w:lang w:eastAsia="fr-CH" w:bidi="fr-CH"/>
        </w:rPr>
        <w:t>Das Projekt liefert eine glaubwürdige Gesamtlösung hinsichtlich der komplexen betrieblichen Anforderungen und des anspruchsvollen städtebauliche</w:t>
      </w:r>
      <w:r w:rsidR="00F329BA" w:rsidRPr="004844E2">
        <w:rPr>
          <w:rFonts w:ascii="Arial" w:eastAsia="Times New Roman" w:hAnsi="Arial" w:cs="Arial"/>
          <w:color w:val="auto"/>
          <w:spacing w:val="2"/>
          <w:sz w:val="20"/>
          <w:szCs w:val="20"/>
          <w:lang w:eastAsia="fr-CH" w:bidi="fr-CH"/>
        </w:rPr>
        <w:t>n und aussenräumlichen Umfeldes</w:t>
      </w:r>
      <w:r w:rsidRPr="00FD66AB">
        <w:rPr>
          <w:rFonts w:ascii="Arial" w:eastAsia="Times New Roman" w:hAnsi="Arial" w:cs="Arial"/>
          <w:color w:val="auto"/>
          <w:spacing w:val="2"/>
          <w:sz w:val="20"/>
          <w:szCs w:val="20"/>
          <w:lang w:eastAsia="fr-CH" w:bidi="fr-CH"/>
        </w:rPr>
        <w:t xml:space="preserve">. </w:t>
      </w:r>
      <w:bookmarkEnd w:id="6"/>
      <w:r w:rsidRPr="00FD66AB">
        <w:rPr>
          <w:rFonts w:ascii="Arial" w:eastAsia="Times New Roman" w:hAnsi="Arial" w:cs="Arial"/>
          <w:color w:val="auto"/>
          <w:spacing w:val="2"/>
          <w:sz w:val="20"/>
          <w:szCs w:val="20"/>
          <w:lang w:eastAsia="fr-CH" w:bidi="fr-CH"/>
        </w:rPr>
        <w:t xml:space="preserve">Ausserdem </w:t>
      </w:r>
      <w:r w:rsidR="0028763C" w:rsidRPr="00FD66AB">
        <w:rPr>
          <w:rFonts w:ascii="Arial" w:eastAsia="Times New Roman" w:hAnsi="Arial" w:cs="Arial"/>
          <w:color w:val="auto"/>
          <w:spacing w:val="2"/>
          <w:sz w:val="20"/>
          <w:szCs w:val="20"/>
          <w:lang w:eastAsia="fr-CH" w:bidi="fr-CH"/>
        </w:rPr>
        <w:t xml:space="preserve">verspricht es eine </w:t>
      </w:r>
      <w:r w:rsidRPr="00FD66AB">
        <w:rPr>
          <w:rFonts w:ascii="Arial" w:eastAsia="Times New Roman" w:hAnsi="Arial" w:cs="Arial"/>
          <w:color w:val="auto"/>
          <w:spacing w:val="2"/>
          <w:sz w:val="20"/>
          <w:szCs w:val="20"/>
          <w:lang w:eastAsia="fr-CH" w:bidi="fr-CH"/>
        </w:rPr>
        <w:t xml:space="preserve">überzeugende, </w:t>
      </w:r>
      <w:r w:rsidR="0028763C" w:rsidRPr="00FD66AB">
        <w:rPr>
          <w:rFonts w:ascii="Arial" w:eastAsia="Times New Roman" w:hAnsi="Arial" w:cs="Arial"/>
          <w:color w:val="auto"/>
          <w:spacing w:val="2"/>
          <w:sz w:val="20"/>
          <w:szCs w:val="20"/>
          <w:lang w:eastAsia="fr-CH" w:bidi="fr-CH"/>
        </w:rPr>
        <w:t>stimmungsvolle Architektur</w:t>
      </w:r>
      <w:r w:rsidRPr="00FD66AB">
        <w:rPr>
          <w:rFonts w:ascii="Arial" w:eastAsia="Times New Roman" w:hAnsi="Arial" w:cs="Arial"/>
          <w:color w:val="auto"/>
          <w:spacing w:val="2"/>
          <w:sz w:val="20"/>
          <w:szCs w:val="20"/>
          <w:lang w:eastAsia="fr-CH" w:bidi="fr-CH"/>
        </w:rPr>
        <w:t>», erklärt Daniel Kramer</w:t>
      </w:r>
      <w:r w:rsidR="004F2F6D" w:rsidRPr="00FD66AB">
        <w:rPr>
          <w:rFonts w:ascii="Arial" w:eastAsia="Times New Roman" w:hAnsi="Arial" w:cs="Arial"/>
          <w:color w:val="auto"/>
          <w:spacing w:val="2"/>
          <w:sz w:val="20"/>
          <w:szCs w:val="20"/>
          <w:lang w:eastAsia="fr-CH" w:bidi="fr-CH"/>
        </w:rPr>
        <w:t xml:space="preserve">, Verwaltungsratspräsident der </w:t>
      </w:r>
      <w:r w:rsidR="00386DCA" w:rsidRPr="00FD66AB">
        <w:rPr>
          <w:rFonts w:ascii="Arial" w:eastAsia="Times New Roman" w:hAnsi="Arial" w:cs="Arial"/>
          <w:color w:val="auto"/>
          <w:spacing w:val="2"/>
          <w:sz w:val="20"/>
          <w:szCs w:val="20"/>
          <w:lang w:eastAsia="fr-CH" w:bidi="fr-CH"/>
        </w:rPr>
        <w:t xml:space="preserve">federführenden </w:t>
      </w:r>
      <w:r w:rsidR="004F2F6D" w:rsidRPr="00FD66AB">
        <w:rPr>
          <w:rFonts w:ascii="Arial" w:eastAsia="Times New Roman" w:hAnsi="Arial" w:cs="Arial"/>
          <w:color w:val="auto"/>
          <w:spacing w:val="2"/>
          <w:sz w:val="20"/>
          <w:szCs w:val="20"/>
          <w:lang w:eastAsia="fr-CH" w:bidi="fr-CH"/>
        </w:rPr>
        <w:t>Messepark AG</w:t>
      </w:r>
      <w:r w:rsidRPr="00FD66AB">
        <w:rPr>
          <w:rFonts w:ascii="Arial" w:eastAsia="Times New Roman" w:hAnsi="Arial" w:cs="Arial"/>
          <w:color w:val="auto"/>
          <w:spacing w:val="2"/>
          <w:sz w:val="20"/>
          <w:szCs w:val="20"/>
          <w:lang w:eastAsia="fr-CH" w:bidi="fr-CH"/>
        </w:rPr>
        <w:t xml:space="preserve">. </w:t>
      </w:r>
      <w:r w:rsidR="00F329BA" w:rsidRPr="00FD66AB">
        <w:rPr>
          <w:rFonts w:ascii="Arial" w:eastAsia="Times New Roman" w:hAnsi="Arial" w:cs="Arial"/>
          <w:color w:val="auto"/>
          <w:spacing w:val="2"/>
          <w:sz w:val="20"/>
          <w:szCs w:val="20"/>
          <w:lang w:eastAsia="fr-CH" w:bidi="fr-CH"/>
        </w:rPr>
        <w:t>Franziska von Weissenfluh</w:t>
      </w:r>
      <w:r w:rsidRPr="00FD66AB">
        <w:rPr>
          <w:rFonts w:ascii="Arial" w:eastAsia="Times New Roman" w:hAnsi="Arial" w:cs="Arial"/>
          <w:color w:val="auto"/>
          <w:spacing w:val="2"/>
          <w:sz w:val="20"/>
          <w:szCs w:val="20"/>
          <w:lang w:eastAsia="fr-CH" w:bidi="fr-CH"/>
        </w:rPr>
        <w:t>, Vorsitzende des Preisgerichts und Verwaltungsratspräsidentin der BERNEXPO GROUPE,</w:t>
      </w:r>
      <w:r w:rsidR="00F329BA" w:rsidRPr="00FD66AB">
        <w:rPr>
          <w:rFonts w:ascii="Arial" w:eastAsia="Times New Roman" w:hAnsi="Arial" w:cs="Arial"/>
          <w:color w:val="auto"/>
          <w:spacing w:val="2"/>
          <w:sz w:val="20"/>
          <w:szCs w:val="20"/>
          <w:lang w:eastAsia="fr-CH" w:bidi="fr-CH"/>
        </w:rPr>
        <w:t xml:space="preserve"> ergänzt: «</w:t>
      </w:r>
      <w:bookmarkStart w:id="7" w:name="_Hlk498083296"/>
      <w:r w:rsidR="00D65A77" w:rsidRPr="00FD66AB">
        <w:rPr>
          <w:rFonts w:ascii="Arial" w:eastAsia="Times New Roman" w:hAnsi="Arial" w:cs="Arial"/>
          <w:color w:val="auto"/>
          <w:spacing w:val="2"/>
          <w:sz w:val="20"/>
          <w:szCs w:val="20"/>
          <w:lang w:eastAsia="fr-CH" w:bidi="fr-CH"/>
        </w:rPr>
        <w:t xml:space="preserve">Es gelingt den </w:t>
      </w:r>
      <w:r w:rsidR="00544C88">
        <w:rPr>
          <w:rFonts w:ascii="Arial" w:eastAsia="Times New Roman" w:hAnsi="Arial" w:cs="Arial"/>
          <w:color w:val="auto"/>
          <w:spacing w:val="2"/>
          <w:sz w:val="20"/>
          <w:szCs w:val="20"/>
          <w:lang w:eastAsia="fr-CH" w:bidi="fr-CH"/>
        </w:rPr>
        <w:t>Planenden</w:t>
      </w:r>
      <w:r w:rsidR="00544C88" w:rsidRPr="00544C88">
        <w:rPr>
          <w:rFonts w:ascii="Arial" w:eastAsia="Times New Roman" w:hAnsi="Arial" w:cs="Arial"/>
          <w:color w:val="auto"/>
          <w:spacing w:val="2"/>
          <w:sz w:val="20"/>
          <w:szCs w:val="20"/>
          <w:lang w:eastAsia="fr-CH" w:bidi="fr-CH"/>
        </w:rPr>
        <w:t xml:space="preserve"> </w:t>
      </w:r>
      <w:r w:rsidR="006D2BB5" w:rsidRPr="00544C88">
        <w:rPr>
          <w:rFonts w:ascii="Arial" w:eastAsia="Times New Roman" w:hAnsi="Arial" w:cs="Arial"/>
          <w:color w:val="auto"/>
          <w:spacing w:val="2"/>
          <w:sz w:val="20"/>
          <w:szCs w:val="20"/>
          <w:lang w:eastAsia="fr-CH" w:bidi="fr-CH"/>
        </w:rPr>
        <w:t xml:space="preserve">auf </w:t>
      </w:r>
      <w:r w:rsidR="007603EA" w:rsidRPr="00544C88">
        <w:rPr>
          <w:rFonts w:ascii="Arial" w:eastAsia="Times New Roman" w:hAnsi="Arial" w:cs="Arial"/>
          <w:color w:val="auto"/>
          <w:spacing w:val="2"/>
          <w:sz w:val="20"/>
          <w:szCs w:val="20"/>
          <w:lang w:eastAsia="fr-CH" w:bidi="fr-CH"/>
        </w:rPr>
        <w:t xml:space="preserve">überraschend </w:t>
      </w:r>
      <w:r w:rsidR="00D65A77" w:rsidRPr="00544C88">
        <w:rPr>
          <w:rFonts w:ascii="Arial" w:eastAsia="Times New Roman" w:hAnsi="Arial" w:cs="Arial"/>
          <w:color w:val="auto"/>
          <w:spacing w:val="2"/>
          <w:sz w:val="20"/>
          <w:szCs w:val="20"/>
          <w:lang w:eastAsia="fr-CH" w:bidi="fr-CH"/>
        </w:rPr>
        <w:t>einfache Weise</w:t>
      </w:r>
      <w:r w:rsidR="00460A5E" w:rsidRPr="00544C88">
        <w:rPr>
          <w:rFonts w:ascii="Arial" w:eastAsia="Times New Roman" w:hAnsi="Arial" w:cs="Arial"/>
          <w:color w:val="auto"/>
          <w:spacing w:val="2"/>
          <w:sz w:val="20"/>
          <w:szCs w:val="20"/>
          <w:lang w:eastAsia="fr-CH" w:bidi="fr-CH"/>
        </w:rPr>
        <w:t>,</w:t>
      </w:r>
      <w:r w:rsidR="00D65A77" w:rsidRPr="00544C88">
        <w:rPr>
          <w:rFonts w:ascii="Arial" w:eastAsia="Times New Roman" w:hAnsi="Arial" w:cs="Arial"/>
          <w:color w:val="auto"/>
          <w:spacing w:val="2"/>
          <w:sz w:val="20"/>
          <w:szCs w:val="20"/>
          <w:lang w:eastAsia="fr-CH" w:bidi="fr-CH"/>
        </w:rPr>
        <w:t xml:space="preserve"> eine ausserordentlich</w:t>
      </w:r>
      <w:r w:rsidR="002A0063" w:rsidRPr="00544C88">
        <w:rPr>
          <w:rFonts w:ascii="Arial" w:eastAsia="Times New Roman" w:hAnsi="Arial" w:cs="Arial"/>
          <w:color w:val="auto"/>
          <w:spacing w:val="2"/>
          <w:sz w:val="20"/>
          <w:szCs w:val="20"/>
          <w:lang w:eastAsia="fr-CH" w:bidi="fr-CH"/>
        </w:rPr>
        <w:t xml:space="preserve"> hoh</w:t>
      </w:r>
      <w:r w:rsidRPr="00544C88">
        <w:rPr>
          <w:rFonts w:ascii="Arial" w:eastAsia="Times New Roman" w:hAnsi="Arial" w:cs="Arial"/>
          <w:color w:val="auto"/>
          <w:spacing w:val="2"/>
          <w:sz w:val="20"/>
          <w:szCs w:val="20"/>
          <w:lang w:eastAsia="fr-CH" w:bidi="fr-CH"/>
        </w:rPr>
        <w:t xml:space="preserve">e </w:t>
      </w:r>
      <w:r w:rsidR="00F329BA" w:rsidRPr="00544C88">
        <w:rPr>
          <w:rFonts w:ascii="Arial" w:eastAsia="Times New Roman" w:hAnsi="Arial" w:cs="Arial"/>
          <w:color w:val="auto"/>
          <w:spacing w:val="2"/>
          <w:sz w:val="20"/>
          <w:szCs w:val="20"/>
          <w:lang w:eastAsia="fr-CH" w:bidi="fr-CH"/>
        </w:rPr>
        <w:t xml:space="preserve">Flexibilität zu schaffen. </w:t>
      </w:r>
      <w:bookmarkEnd w:id="7"/>
      <w:r w:rsidR="00460A5E" w:rsidRPr="004844E2">
        <w:rPr>
          <w:rFonts w:ascii="Arial" w:eastAsia="Times New Roman" w:hAnsi="Arial" w:cs="Arial"/>
          <w:color w:val="auto"/>
          <w:spacing w:val="2"/>
          <w:sz w:val="20"/>
          <w:szCs w:val="20"/>
          <w:lang w:eastAsia="fr-CH" w:bidi="fr-CH"/>
        </w:rPr>
        <w:t>Ziel war es</w:t>
      </w:r>
      <w:r w:rsidRPr="004844E2">
        <w:rPr>
          <w:rFonts w:ascii="Arial" w:eastAsia="Times New Roman" w:hAnsi="Arial" w:cs="Arial"/>
          <w:color w:val="auto"/>
          <w:spacing w:val="2"/>
          <w:sz w:val="20"/>
          <w:szCs w:val="20"/>
          <w:lang w:eastAsia="fr-CH" w:bidi="fr-CH"/>
        </w:rPr>
        <w:t xml:space="preserve"> bei der Ausschreibung</w:t>
      </w:r>
      <w:r w:rsidR="00460A5E" w:rsidRPr="004844E2">
        <w:rPr>
          <w:rFonts w:ascii="Arial" w:eastAsia="Times New Roman" w:hAnsi="Arial" w:cs="Arial"/>
          <w:color w:val="auto"/>
          <w:spacing w:val="2"/>
          <w:sz w:val="20"/>
          <w:szCs w:val="20"/>
          <w:lang w:eastAsia="fr-CH" w:bidi="fr-CH"/>
        </w:rPr>
        <w:t xml:space="preserve">, den Zweck </w:t>
      </w:r>
      <w:r w:rsidR="00E57489">
        <w:rPr>
          <w:rFonts w:ascii="Arial" w:eastAsia="Times New Roman" w:hAnsi="Arial" w:cs="Arial"/>
          <w:color w:val="auto"/>
          <w:spacing w:val="2"/>
          <w:sz w:val="20"/>
          <w:szCs w:val="20"/>
          <w:lang w:eastAsia="fr-CH" w:bidi="fr-CH"/>
        </w:rPr>
        <w:br/>
      </w:r>
      <w:r w:rsidR="00460A5E" w:rsidRPr="004844E2">
        <w:rPr>
          <w:rFonts w:ascii="Arial" w:eastAsia="Times New Roman" w:hAnsi="Arial" w:cs="Arial"/>
          <w:color w:val="auto"/>
          <w:spacing w:val="2"/>
          <w:sz w:val="20"/>
          <w:szCs w:val="20"/>
          <w:lang w:eastAsia="fr-CH" w:bidi="fr-CH"/>
        </w:rPr>
        <w:t xml:space="preserve">der Festhalle zu gewährleisten und den facettenreichen Anforderungen der neuen </w:t>
      </w:r>
      <w:proofErr w:type="spellStart"/>
      <w:r w:rsidR="00460A5E" w:rsidRPr="004844E2">
        <w:rPr>
          <w:rFonts w:ascii="Arial" w:eastAsia="Times New Roman" w:hAnsi="Arial" w:cs="Arial"/>
          <w:color w:val="auto"/>
          <w:spacing w:val="2"/>
          <w:sz w:val="20"/>
          <w:szCs w:val="20"/>
          <w:lang w:eastAsia="fr-CH" w:bidi="fr-CH"/>
        </w:rPr>
        <w:t>BEmotion</w:t>
      </w:r>
      <w:proofErr w:type="spellEnd"/>
      <w:r w:rsidR="00460A5E" w:rsidRPr="004844E2">
        <w:rPr>
          <w:rFonts w:ascii="Arial" w:eastAsia="Times New Roman" w:hAnsi="Arial" w:cs="Arial"/>
          <w:color w:val="auto"/>
          <w:spacing w:val="2"/>
          <w:sz w:val="20"/>
          <w:szCs w:val="20"/>
          <w:lang w:eastAsia="fr-CH" w:bidi="fr-CH"/>
        </w:rPr>
        <w:t xml:space="preserve"> Base gerecht zu werden. </w:t>
      </w:r>
      <w:r w:rsidR="00544C88">
        <w:rPr>
          <w:rFonts w:ascii="Arial" w:eastAsia="Times New Roman" w:hAnsi="Arial" w:cs="Arial"/>
          <w:color w:val="auto"/>
          <w:spacing w:val="2"/>
          <w:sz w:val="20"/>
          <w:szCs w:val="20"/>
          <w:lang w:eastAsia="fr-CH" w:bidi="fr-CH"/>
        </w:rPr>
        <w:t>Dafür bringt das Siegerprojekt alles Nötig</w:t>
      </w:r>
      <w:r w:rsidR="00DA49C3">
        <w:rPr>
          <w:rFonts w:ascii="Arial" w:eastAsia="Times New Roman" w:hAnsi="Arial" w:cs="Arial"/>
          <w:color w:val="auto"/>
          <w:spacing w:val="2"/>
          <w:sz w:val="20"/>
          <w:szCs w:val="20"/>
          <w:lang w:eastAsia="fr-CH" w:bidi="fr-CH"/>
        </w:rPr>
        <w:t>e</w:t>
      </w:r>
      <w:r w:rsidR="00544C88">
        <w:rPr>
          <w:rFonts w:ascii="Arial" w:eastAsia="Times New Roman" w:hAnsi="Arial" w:cs="Arial"/>
          <w:color w:val="auto"/>
          <w:spacing w:val="2"/>
          <w:sz w:val="20"/>
          <w:szCs w:val="20"/>
          <w:lang w:eastAsia="fr-CH" w:bidi="fr-CH"/>
        </w:rPr>
        <w:t xml:space="preserve"> mit</w:t>
      </w:r>
      <w:r w:rsidR="00460A5E" w:rsidRPr="00544C88">
        <w:rPr>
          <w:rFonts w:ascii="Arial" w:eastAsia="Times New Roman" w:hAnsi="Arial" w:cs="Arial"/>
          <w:color w:val="auto"/>
          <w:spacing w:val="2"/>
          <w:sz w:val="20"/>
          <w:szCs w:val="20"/>
          <w:lang w:eastAsia="fr-CH" w:bidi="fr-CH"/>
        </w:rPr>
        <w:t>.»</w:t>
      </w:r>
    </w:p>
    <w:p w14:paraId="24C8A967" w14:textId="77777777" w:rsidR="00A41291" w:rsidRPr="00F95CB2" w:rsidRDefault="00AF34AE" w:rsidP="002040FF">
      <w:pPr>
        <w:spacing w:line="312" w:lineRule="auto"/>
        <w:rPr>
          <w:b/>
          <w:lang w:val="de-CH"/>
        </w:rPr>
      </w:pPr>
      <w:r w:rsidRPr="00F95CB2">
        <w:rPr>
          <w:b/>
          <w:lang w:val="de-CH"/>
        </w:rPr>
        <w:t xml:space="preserve">Baubeginn ab </w:t>
      </w:r>
      <w:r w:rsidR="00DA67D8" w:rsidRPr="00F95CB2">
        <w:rPr>
          <w:b/>
          <w:lang w:val="de-CH"/>
        </w:rPr>
        <w:t xml:space="preserve">Herbst </w:t>
      </w:r>
      <w:r w:rsidRPr="00F95CB2">
        <w:rPr>
          <w:b/>
          <w:lang w:val="de-CH"/>
        </w:rPr>
        <w:t xml:space="preserve">2020 </w:t>
      </w:r>
    </w:p>
    <w:p w14:paraId="411797EE" w14:textId="72454CFA" w:rsidR="004844E2" w:rsidRPr="004844E2" w:rsidRDefault="004844E2" w:rsidP="002040FF">
      <w:pPr>
        <w:rPr>
          <w:lang w:val="de-CH"/>
        </w:rPr>
      </w:pPr>
      <w:bookmarkStart w:id="8" w:name="_Hlk498492124"/>
      <w:bookmarkStart w:id="9" w:name="_Hlk498074763"/>
      <w:r w:rsidRPr="004844E2">
        <w:rPr>
          <w:lang w:val="de-CH"/>
        </w:rPr>
        <w:t xml:space="preserve">Nun startet die Weiterbearbeitung des Siegerprojekts. </w:t>
      </w:r>
      <w:r w:rsidR="00D6008F">
        <w:rPr>
          <w:lang w:val="de-CH"/>
        </w:rPr>
        <w:t>Die</w:t>
      </w:r>
      <w:r w:rsidR="00D6008F" w:rsidRPr="004844E2">
        <w:rPr>
          <w:lang w:val="de-CH"/>
        </w:rPr>
        <w:t xml:space="preserve"> </w:t>
      </w:r>
      <w:r w:rsidRPr="004844E2">
        <w:rPr>
          <w:lang w:val="de-CH"/>
        </w:rPr>
        <w:t xml:space="preserve">erfolgreiche Weiterbearbeitung vorausgesetzt, wird in einem nächsten Schritt bis Mai 2018 </w:t>
      </w:r>
      <w:r w:rsidR="0046470E">
        <w:rPr>
          <w:lang w:val="de-CH"/>
        </w:rPr>
        <w:t xml:space="preserve">unter Federführung des Stadtplanungsamtes </w:t>
      </w:r>
      <w:r w:rsidRPr="004844E2">
        <w:rPr>
          <w:lang w:val="de-CH"/>
        </w:rPr>
        <w:t>eine Planungsvorlage bzw. Überbauungsordnung (</w:t>
      </w:r>
      <w:proofErr w:type="spellStart"/>
      <w:r w:rsidRPr="004844E2">
        <w:rPr>
          <w:lang w:val="de-CH"/>
        </w:rPr>
        <w:t>UeO</w:t>
      </w:r>
      <w:proofErr w:type="spellEnd"/>
      <w:r w:rsidRPr="004844E2">
        <w:rPr>
          <w:lang w:val="de-CH"/>
        </w:rPr>
        <w:t xml:space="preserve">) erarbeitet und </w:t>
      </w:r>
      <w:r w:rsidR="002040FF">
        <w:rPr>
          <w:lang w:val="de-CH"/>
        </w:rPr>
        <w:br/>
      </w:r>
      <w:r w:rsidRPr="004844E2">
        <w:rPr>
          <w:lang w:val="de-CH"/>
        </w:rPr>
        <w:t xml:space="preserve">das notwendige Planerlassverfahren gestartet. Zu einer städtischen Volksabstimmung kommt </w:t>
      </w:r>
      <w:r w:rsidR="002040FF">
        <w:rPr>
          <w:lang w:val="de-CH"/>
        </w:rPr>
        <w:br/>
      </w:r>
      <w:r w:rsidRPr="004844E2">
        <w:rPr>
          <w:lang w:val="de-CH"/>
        </w:rPr>
        <w:t xml:space="preserve">es voraussichtlich im November 2019. Parallel dazu wird das Bauprojekt zügig ausgearbeitet, damit das Baugesuch ebenfalls 2019 noch eingereicht und im Herbst 2020 mit dem Bau begonnen werden kann. Die Fertigstellung der </w:t>
      </w:r>
      <w:proofErr w:type="spellStart"/>
      <w:r w:rsidRPr="004844E2">
        <w:rPr>
          <w:lang w:val="de-CH"/>
        </w:rPr>
        <w:t>BEmotion</w:t>
      </w:r>
      <w:proofErr w:type="spellEnd"/>
      <w:r w:rsidRPr="004844E2">
        <w:rPr>
          <w:lang w:val="de-CH"/>
        </w:rPr>
        <w:t xml:space="preserve"> Base erfolgt demnach frühestens </w:t>
      </w:r>
      <w:r w:rsidR="00CA4938">
        <w:rPr>
          <w:lang w:val="de-CH"/>
        </w:rPr>
        <w:t>im Frühling</w:t>
      </w:r>
      <w:r w:rsidR="00CA4938" w:rsidRPr="004844E2">
        <w:rPr>
          <w:lang w:val="de-CH"/>
        </w:rPr>
        <w:t xml:space="preserve"> </w:t>
      </w:r>
      <w:r w:rsidRPr="004844E2">
        <w:rPr>
          <w:lang w:val="de-CH"/>
        </w:rPr>
        <w:t>2022.</w:t>
      </w:r>
    </w:p>
    <w:bookmarkEnd w:id="8"/>
    <w:p w14:paraId="5C59D546" w14:textId="7A0A4832" w:rsidR="00465CB3" w:rsidRPr="004844E2" w:rsidRDefault="00465CB3" w:rsidP="002040FF">
      <w:pPr>
        <w:spacing w:line="312" w:lineRule="auto"/>
        <w:rPr>
          <w:sz w:val="18"/>
          <w:szCs w:val="18"/>
          <w:lang w:val="de-CH"/>
        </w:rPr>
      </w:pPr>
    </w:p>
    <w:p w14:paraId="7D57D676" w14:textId="59146386" w:rsidR="00465CB3" w:rsidRPr="00544C88" w:rsidRDefault="00465CB3" w:rsidP="002040FF">
      <w:pPr>
        <w:pBdr>
          <w:top w:val="single" w:sz="4" w:space="1" w:color="auto"/>
          <w:left w:val="single" w:sz="4" w:space="4" w:color="auto"/>
          <w:bottom w:val="single" w:sz="4" w:space="1" w:color="auto"/>
          <w:right w:val="single" w:sz="4" w:space="4" w:color="auto"/>
        </w:pBdr>
        <w:spacing w:line="312" w:lineRule="auto"/>
        <w:rPr>
          <w:b/>
          <w:sz w:val="18"/>
          <w:szCs w:val="18"/>
          <w:lang w:val="de-CH"/>
        </w:rPr>
      </w:pPr>
      <w:r w:rsidRPr="00544C88">
        <w:rPr>
          <w:b/>
          <w:sz w:val="18"/>
          <w:szCs w:val="18"/>
          <w:lang w:val="de-CH"/>
        </w:rPr>
        <w:t xml:space="preserve">Alle </w:t>
      </w:r>
      <w:r w:rsidR="00A337D7">
        <w:rPr>
          <w:b/>
          <w:sz w:val="18"/>
          <w:szCs w:val="18"/>
          <w:lang w:val="de-CH"/>
        </w:rPr>
        <w:t>i</w:t>
      </w:r>
      <w:r w:rsidRPr="00544C88">
        <w:rPr>
          <w:b/>
          <w:sz w:val="18"/>
          <w:szCs w:val="18"/>
          <w:lang w:val="de-CH"/>
        </w:rPr>
        <w:t>nvolvierten Planer des Siegerteams</w:t>
      </w:r>
    </w:p>
    <w:p w14:paraId="2DCB6C9F" w14:textId="77777777" w:rsidR="00465CB3" w:rsidRPr="00544C88" w:rsidRDefault="00465CB3" w:rsidP="002040FF">
      <w:pPr>
        <w:pBdr>
          <w:top w:val="single" w:sz="4" w:space="1" w:color="auto"/>
          <w:left w:val="single" w:sz="4" w:space="4" w:color="auto"/>
          <w:bottom w:val="single" w:sz="4" w:space="1" w:color="auto"/>
          <w:right w:val="single" w:sz="4" w:space="4" w:color="auto"/>
        </w:pBdr>
        <w:spacing w:line="312" w:lineRule="auto"/>
        <w:rPr>
          <w:b/>
          <w:sz w:val="18"/>
          <w:szCs w:val="18"/>
          <w:lang w:val="de-CH"/>
        </w:rPr>
      </w:pPr>
      <w:r w:rsidRPr="00544C88">
        <w:rPr>
          <w:b/>
          <w:sz w:val="18"/>
          <w:szCs w:val="18"/>
          <w:lang w:val="de-CH"/>
        </w:rPr>
        <w:t>Architektur</w:t>
      </w:r>
      <w:r w:rsidR="00FD66AB" w:rsidRPr="00544C88">
        <w:rPr>
          <w:b/>
          <w:sz w:val="18"/>
          <w:szCs w:val="18"/>
          <w:lang w:val="de-CH"/>
        </w:rPr>
        <w:t xml:space="preserve"> / Ge</w:t>
      </w:r>
      <w:r w:rsidR="004A21B8" w:rsidRPr="00544C88">
        <w:rPr>
          <w:b/>
          <w:sz w:val="18"/>
          <w:szCs w:val="18"/>
          <w:lang w:val="de-CH"/>
        </w:rPr>
        <w:t>neralplanung</w:t>
      </w:r>
    </w:p>
    <w:p w14:paraId="7012DE0F" w14:textId="7D70D042" w:rsidR="00465CB3" w:rsidRPr="00544C88" w:rsidRDefault="00465CB3" w:rsidP="002040FF">
      <w:pPr>
        <w:pBdr>
          <w:top w:val="single" w:sz="4" w:space="1" w:color="auto"/>
          <w:left w:val="single" w:sz="4" w:space="4" w:color="auto"/>
          <w:bottom w:val="single" w:sz="4" w:space="1" w:color="auto"/>
          <w:right w:val="single" w:sz="4" w:space="4" w:color="auto"/>
        </w:pBdr>
        <w:spacing w:line="312" w:lineRule="auto"/>
        <w:rPr>
          <w:sz w:val="18"/>
          <w:szCs w:val="18"/>
          <w:lang w:val="de-CH"/>
        </w:rPr>
      </w:pPr>
      <w:r w:rsidRPr="00544C88">
        <w:rPr>
          <w:sz w:val="18"/>
          <w:szCs w:val="18"/>
          <w:lang w:val="de-CH"/>
        </w:rPr>
        <w:t xml:space="preserve">Matti Ragaz Hitz AG, Bern | IAAG Architekten AG, Bern </w:t>
      </w:r>
    </w:p>
    <w:p w14:paraId="40AEF5A0" w14:textId="61BC529C" w:rsidR="00465CB3" w:rsidRPr="00544C88" w:rsidRDefault="00FD66AB" w:rsidP="002040FF">
      <w:pPr>
        <w:pBdr>
          <w:top w:val="single" w:sz="4" w:space="1" w:color="auto"/>
          <w:left w:val="single" w:sz="4" w:space="4" w:color="auto"/>
          <w:bottom w:val="single" w:sz="4" w:space="1" w:color="auto"/>
          <w:right w:val="single" w:sz="4" w:space="4" w:color="auto"/>
        </w:pBdr>
        <w:spacing w:line="312" w:lineRule="auto"/>
        <w:rPr>
          <w:b/>
          <w:sz w:val="18"/>
          <w:szCs w:val="18"/>
          <w:lang w:val="de-CH"/>
        </w:rPr>
      </w:pPr>
      <w:r w:rsidRPr="00544C88">
        <w:rPr>
          <w:b/>
          <w:sz w:val="18"/>
          <w:szCs w:val="18"/>
          <w:lang w:val="de-CH"/>
        </w:rPr>
        <w:t>Fachplaner</w:t>
      </w:r>
    </w:p>
    <w:p w14:paraId="1311DC63" w14:textId="77777777" w:rsidR="00D65B82" w:rsidRPr="00544C88" w:rsidRDefault="00465CB3" w:rsidP="002040FF">
      <w:pPr>
        <w:pBdr>
          <w:top w:val="single" w:sz="4" w:space="1" w:color="auto"/>
          <w:left w:val="single" w:sz="4" w:space="4" w:color="auto"/>
          <w:bottom w:val="single" w:sz="4" w:space="1" w:color="auto"/>
          <w:right w:val="single" w:sz="4" w:space="4" w:color="auto"/>
        </w:pBdr>
        <w:spacing w:line="312" w:lineRule="auto"/>
        <w:rPr>
          <w:sz w:val="18"/>
          <w:szCs w:val="18"/>
          <w:lang w:val="de-CH"/>
        </w:rPr>
      </w:pPr>
      <w:proofErr w:type="spellStart"/>
      <w:r w:rsidRPr="00544C88">
        <w:rPr>
          <w:sz w:val="18"/>
          <w:szCs w:val="18"/>
          <w:lang w:val="de-CH"/>
        </w:rPr>
        <w:t>Klötzli</w:t>
      </w:r>
      <w:proofErr w:type="spellEnd"/>
      <w:r w:rsidRPr="00544C88">
        <w:rPr>
          <w:sz w:val="18"/>
          <w:szCs w:val="18"/>
          <w:lang w:val="de-CH"/>
        </w:rPr>
        <w:t xml:space="preserve"> Friedlich Landschaftsarchitekten AG</w:t>
      </w:r>
      <w:r w:rsidR="004A21B8" w:rsidRPr="00544C88">
        <w:rPr>
          <w:sz w:val="18"/>
          <w:szCs w:val="18"/>
          <w:lang w:val="de-CH"/>
        </w:rPr>
        <w:t>, Bern</w:t>
      </w:r>
      <w:r w:rsidRPr="00544C88">
        <w:rPr>
          <w:sz w:val="18"/>
          <w:szCs w:val="18"/>
          <w:lang w:val="de-CH"/>
        </w:rPr>
        <w:t xml:space="preserve"> | Schnetzer </w:t>
      </w:r>
      <w:proofErr w:type="spellStart"/>
      <w:r w:rsidRPr="00544C88">
        <w:rPr>
          <w:sz w:val="18"/>
          <w:szCs w:val="18"/>
          <w:lang w:val="de-CH"/>
        </w:rPr>
        <w:t>Puskas</w:t>
      </w:r>
      <w:proofErr w:type="spellEnd"/>
      <w:r w:rsidRPr="00544C88">
        <w:rPr>
          <w:sz w:val="18"/>
          <w:szCs w:val="18"/>
          <w:lang w:val="de-CH"/>
        </w:rPr>
        <w:t xml:space="preserve"> Ingenieure AG</w:t>
      </w:r>
      <w:bookmarkEnd w:id="9"/>
      <w:r w:rsidR="00BD11D9" w:rsidRPr="00544C88">
        <w:rPr>
          <w:sz w:val="18"/>
          <w:szCs w:val="18"/>
          <w:lang w:val="de-CH"/>
        </w:rPr>
        <w:t>, Bern</w:t>
      </w:r>
      <w:r w:rsidR="00FD66AB" w:rsidRPr="00544C88">
        <w:rPr>
          <w:sz w:val="18"/>
          <w:szCs w:val="18"/>
          <w:lang w:val="de-CH"/>
        </w:rPr>
        <w:t xml:space="preserve">| </w:t>
      </w:r>
      <w:proofErr w:type="spellStart"/>
      <w:r w:rsidR="00FD66AB" w:rsidRPr="00544C88">
        <w:rPr>
          <w:sz w:val="18"/>
          <w:szCs w:val="18"/>
          <w:lang w:val="de-CH"/>
        </w:rPr>
        <w:t>Tröhler</w:t>
      </w:r>
      <w:proofErr w:type="spellEnd"/>
      <w:r w:rsidR="00FD66AB" w:rsidRPr="00544C88">
        <w:rPr>
          <w:sz w:val="18"/>
          <w:szCs w:val="18"/>
          <w:lang w:val="de-CH"/>
        </w:rPr>
        <w:t xml:space="preserve"> + Partner, Bern</w:t>
      </w:r>
    </w:p>
    <w:p w14:paraId="2F406C9A" w14:textId="77777777" w:rsidR="00465CB3" w:rsidRPr="00F95CB2" w:rsidRDefault="00465CB3" w:rsidP="002040FF">
      <w:pPr>
        <w:spacing w:line="312" w:lineRule="auto"/>
        <w:rPr>
          <w:sz w:val="18"/>
          <w:szCs w:val="18"/>
          <w:lang w:val="de-CH"/>
        </w:rPr>
      </w:pPr>
    </w:p>
    <w:p w14:paraId="559310FB" w14:textId="77777777" w:rsidR="00460A5E" w:rsidRPr="004844E2" w:rsidRDefault="00AF34AE" w:rsidP="00F62137">
      <w:pPr>
        <w:pBdr>
          <w:top w:val="single" w:sz="4" w:space="2" w:color="auto"/>
          <w:left w:val="single" w:sz="4" w:space="4" w:color="auto"/>
          <w:bottom w:val="single" w:sz="4" w:space="9" w:color="auto"/>
          <w:right w:val="single" w:sz="4" w:space="4" w:color="auto"/>
        </w:pBdr>
        <w:spacing w:line="312" w:lineRule="auto"/>
        <w:rPr>
          <w:b/>
          <w:sz w:val="18"/>
          <w:szCs w:val="18"/>
          <w:lang w:val="de-CH"/>
        </w:rPr>
      </w:pPr>
      <w:r w:rsidRPr="004844E2">
        <w:rPr>
          <w:b/>
          <w:sz w:val="18"/>
          <w:szCs w:val="18"/>
          <w:lang w:val="de-CH"/>
        </w:rPr>
        <w:t>Öffentliche Ausstellung der eingereichten Projekte</w:t>
      </w:r>
    </w:p>
    <w:p w14:paraId="05FF6081" w14:textId="0F470B00" w:rsidR="00460A5E" w:rsidRPr="00FD66AB" w:rsidRDefault="00460A5E" w:rsidP="00F62137">
      <w:pPr>
        <w:pBdr>
          <w:top w:val="single" w:sz="4" w:space="2" w:color="auto"/>
          <w:left w:val="single" w:sz="4" w:space="4" w:color="auto"/>
          <w:bottom w:val="single" w:sz="4" w:space="9" w:color="auto"/>
          <w:right w:val="single" w:sz="4" w:space="4" w:color="auto"/>
        </w:pBdr>
        <w:spacing w:line="312" w:lineRule="auto"/>
        <w:rPr>
          <w:sz w:val="18"/>
          <w:szCs w:val="18"/>
          <w:lang w:val="de-CH"/>
        </w:rPr>
      </w:pPr>
      <w:bookmarkStart w:id="10" w:name="_Hlk498074774"/>
      <w:r w:rsidRPr="004844E2">
        <w:rPr>
          <w:sz w:val="18"/>
          <w:szCs w:val="18"/>
          <w:lang w:val="de-CH"/>
        </w:rPr>
        <w:t xml:space="preserve">Alle Projekte werden vom 24. November bis 3. Dezember 2017 auf der Galerie in der Festhalle </w:t>
      </w:r>
      <w:r w:rsidR="00953B0A" w:rsidRPr="004844E2">
        <w:rPr>
          <w:sz w:val="18"/>
          <w:szCs w:val="18"/>
          <w:lang w:val="de-CH"/>
        </w:rPr>
        <w:br/>
      </w:r>
      <w:r w:rsidRPr="004844E2">
        <w:rPr>
          <w:sz w:val="18"/>
          <w:szCs w:val="18"/>
          <w:lang w:val="de-CH"/>
        </w:rPr>
        <w:t xml:space="preserve">(Halle 4) des </w:t>
      </w:r>
      <w:r w:rsidR="00A95E05" w:rsidRPr="004844E2">
        <w:rPr>
          <w:sz w:val="18"/>
          <w:szCs w:val="18"/>
          <w:lang w:val="de-CH"/>
        </w:rPr>
        <w:t>BERNEXPO-</w:t>
      </w:r>
      <w:r w:rsidRPr="004844E2">
        <w:rPr>
          <w:sz w:val="18"/>
          <w:szCs w:val="18"/>
          <w:lang w:val="de-CH"/>
        </w:rPr>
        <w:t xml:space="preserve">Geländes öffentlich ausgestellt. Die Ausstellung ist </w:t>
      </w:r>
      <w:r w:rsidR="002A0063" w:rsidRPr="004844E2">
        <w:rPr>
          <w:sz w:val="18"/>
          <w:szCs w:val="18"/>
          <w:lang w:val="de-CH"/>
        </w:rPr>
        <w:t xml:space="preserve">jeweils </w:t>
      </w:r>
      <w:r w:rsidRPr="004844E2">
        <w:rPr>
          <w:sz w:val="18"/>
          <w:szCs w:val="18"/>
          <w:lang w:val="de-CH"/>
        </w:rPr>
        <w:t xml:space="preserve">von </w:t>
      </w:r>
      <w:r w:rsidR="004F2F6D" w:rsidRPr="004844E2">
        <w:rPr>
          <w:sz w:val="18"/>
          <w:szCs w:val="18"/>
          <w:lang w:val="de-CH"/>
        </w:rPr>
        <w:t>11 Uhr</w:t>
      </w:r>
      <w:r w:rsidRPr="004844E2">
        <w:rPr>
          <w:sz w:val="18"/>
          <w:szCs w:val="18"/>
          <w:lang w:val="de-CH"/>
        </w:rPr>
        <w:t xml:space="preserve"> bis </w:t>
      </w:r>
      <w:r w:rsidR="004F2F6D" w:rsidRPr="004844E2">
        <w:rPr>
          <w:sz w:val="18"/>
          <w:szCs w:val="18"/>
          <w:lang w:val="de-CH"/>
        </w:rPr>
        <w:t>15</w:t>
      </w:r>
      <w:r w:rsidRPr="004844E2">
        <w:rPr>
          <w:sz w:val="18"/>
          <w:szCs w:val="18"/>
          <w:lang w:val="de-CH"/>
        </w:rPr>
        <w:t xml:space="preserve"> Uhr</w:t>
      </w:r>
      <w:r w:rsidR="00953B0A" w:rsidRPr="004844E2">
        <w:rPr>
          <w:sz w:val="18"/>
          <w:szCs w:val="18"/>
          <w:lang w:val="de-CH"/>
        </w:rPr>
        <w:t xml:space="preserve"> geöffnet </w:t>
      </w:r>
      <w:r w:rsidR="00C20C77" w:rsidRPr="004844E2">
        <w:rPr>
          <w:sz w:val="18"/>
          <w:szCs w:val="18"/>
          <w:lang w:val="de-CH"/>
        </w:rPr>
        <w:t xml:space="preserve">– auch an Wochenenden </w:t>
      </w:r>
      <w:r w:rsidR="00953B0A" w:rsidRPr="004844E2">
        <w:rPr>
          <w:sz w:val="18"/>
          <w:szCs w:val="18"/>
          <w:lang w:val="de-CH"/>
        </w:rPr>
        <w:t xml:space="preserve">(Ausnahme: Am 29. November bleibt die Ausstellung geschlossen). </w:t>
      </w:r>
      <w:r w:rsidRPr="00FD66AB">
        <w:rPr>
          <w:sz w:val="18"/>
          <w:szCs w:val="18"/>
          <w:lang w:val="de-CH"/>
        </w:rPr>
        <w:t xml:space="preserve"> </w:t>
      </w:r>
    </w:p>
    <w:bookmarkEnd w:id="10"/>
    <w:p w14:paraId="3125D6E2" w14:textId="77777777" w:rsidR="00AF34AE" w:rsidRPr="00FD66AB" w:rsidRDefault="00AF34AE" w:rsidP="002040FF">
      <w:pPr>
        <w:spacing w:line="312" w:lineRule="auto"/>
        <w:rPr>
          <w:sz w:val="18"/>
          <w:szCs w:val="18"/>
          <w:lang w:val="de-CH"/>
        </w:rPr>
      </w:pPr>
    </w:p>
    <w:p w14:paraId="13B1616A" w14:textId="77777777" w:rsidR="00AF34AE" w:rsidRPr="00FD66AB" w:rsidRDefault="00AF34AE" w:rsidP="002040FF">
      <w:pPr>
        <w:autoSpaceDE w:val="0"/>
        <w:autoSpaceDN w:val="0"/>
        <w:adjustRightInd w:val="0"/>
        <w:spacing w:line="312" w:lineRule="auto"/>
        <w:rPr>
          <w:rFonts w:eastAsiaTheme="minorEastAsia" w:cs="Arial"/>
          <w:b/>
          <w:sz w:val="18"/>
          <w:szCs w:val="18"/>
          <w:lang w:val="de-CH" w:eastAsia="de-DE"/>
        </w:rPr>
      </w:pPr>
      <w:r w:rsidRPr="00FD66AB">
        <w:rPr>
          <w:rFonts w:eastAsiaTheme="minorEastAsia" w:cs="Arial"/>
          <w:b/>
          <w:sz w:val="18"/>
          <w:szCs w:val="18"/>
          <w:lang w:val="de-CH" w:eastAsia="de-DE"/>
        </w:rPr>
        <w:t>Für Fragen steht zur Verfügung:</w:t>
      </w:r>
    </w:p>
    <w:p w14:paraId="7CAEBE0D" w14:textId="66050EC3" w:rsidR="00AF34AE" w:rsidRPr="00FD66AB" w:rsidRDefault="00AF34AE" w:rsidP="002040FF">
      <w:pPr>
        <w:autoSpaceDE w:val="0"/>
        <w:autoSpaceDN w:val="0"/>
        <w:adjustRightInd w:val="0"/>
        <w:spacing w:line="312" w:lineRule="auto"/>
        <w:rPr>
          <w:rFonts w:eastAsiaTheme="minorEastAsia" w:cs="Arial"/>
          <w:sz w:val="18"/>
          <w:szCs w:val="18"/>
          <w:lang w:val="de-CH" w:eastAsia="de-DE"/>
        </w:rPr>
      </w:pPr>
      <w:r w:rsidRPr="00FD66AB">
        <w:rPr>
          <w:rFonts w:eastAsiaTheme="minorEastAsia" w:cs="Arial"/>
          <w:sz w:val="18"/>
          <w:szCs w:val="18"/>
          <w:lang w:val="de-CH"/>
        </w:rPr>
        <w:t>Franziska von Weissenfluh, Präsidentin des Verw</w:t>
      </w:r>
      <w:r w:rsidR="007A5A13" w:rsidRPr="00FD66AB">
        <w:rPr>
          <w:rFonts w:eastAsiaTheme="minorEastAsia" w:cs="Arial"/>
          <w:sz w:val="18"/>
          <w:szCs w:val="18"/>
          <w:lang w:val="de-CH"/>
        </w:rPr>
        <w:t xml:space="preserve">altungsrates der BERNEXPO GROUPE </w:t>
      </w:r>
      <w:r w:rsidR="007A5A13" w:rsidRPr="00FD66AB">
        <w:rPr>
          <w:rFonts w:eastAsiaTheme="minorEastAsia" w:cs="Arial"/>
          <w:sz w:val="18"/>
          <w:szCs w:val="18"/>
          <w:lang w:val="de-CH"/>
        </w:rPr>
        <w:br/>
      </w:r>
      <w:r w:rsidRPr="00FD66AB">
        <w:rPr>
          <w:rFonts w:eastAsiaTheme="minorEastAsia" w:cs="Arial"/>
          <w:b/>
          <w:sz w:val="18"/>
          <w:szCs w:val="18"/>
          <w:lang w:val="de-CH" w:eastAsia="de-DE"/>
        </w:rPr>
        <w:t xml:space="preserve">Kontaktaufnahme via Mediendienst: </w:t>
      </w:r>
      <w:r w:rsidRPr="00FD66AB">
        <w:rPr>
          <w:rFonts w:eastAsiaTheme="minorEastAsia" w:cs="Arial"/>
          <w:sz w:val="18"/>
          <w:szCs w:val="18"/>
          <w:lang w:val="de-CH" w:eastAsia="de-DE"/>
        </w:rPr>
        <w:t>Tel. 031 313 01 25</w:t>
      </w:r>
    </w:p>
    <w:p w14:paraId="51230C7F" w14:textId="17F991EB" w:rsidR="00F077D7" w:rsidRPr="00FD66AB" w:rsidRDefault="00F077D7" w:rsidP="002040FF">
      <w:pPr>
        <w:autoSpaceDE w:val="0"/>
        <w:autoSpaceDN w:val="0"/>
        <w:adjustRightInd w:val="0"/>
        <w:spacing w:line="312" w:lineRule="auto"/>
        <w:rPr>
          <w:b/>
          <w:sz w:val="18"/>
          <w:szCs w:val="18"/>
          <w:lang w:val="de-CH"/>
        </w:rPr>
      </w:pPr>
      <w:r w:rsidRPr="00FD66AB">
        <w:rPr>
          <w:rFonts w:eastAsiaTheme="minorEastAsia" w:cs="Arial"/>
          <w:b/>
          <w:sz w:val="18"/>
          <w:szCs w:val="18"/>
          <w:lang w:val="de-CH" w:eastAsia="de-DE"/>
        </w:rPr>
        <w:t>Informationen &amp; Medienbilder unter:</w:t>
      </w:r>
      <w:r w:rsidR="002040FF">
        <w:rPr>
          <w:rFonts w:eastAsiaTheme="minorEastAsia" w:cs="Arial"/>
          <w:sz w:val="18"/>
          <w:szCs w:val="18"/>
          <w:lang w:val="de-CH" w:eastAsia="de-DE"/>
        </w:rPr>
        <w:t xml:space="preserve"> </w:t>
      </w:r>
      <w:hyperlink r:id="rId8" w:history="1">
        <w:r w:rsidR="002040FF" w:rsidRPr="00F62137">
          <w:rPr>
            <w:rStyle w:val="Hyperlink"/>
            <w:rFonts w:eastAsiaTheme="minorEastAsia" w:cs="Arial"/>
            <w:sz w:val="18"/>
            <w:szCs w:val="18"/>
            <w:lang w:val="de-CH" w:eastAsia="de-DE"/>
          </w:rPr>
          <w:t>www.bernexpo.ch/bemotionbase</w:t>
        </w:r>
      </w:hyperlink>
      <w:r w:rsidR="002040FF">
        <w:rPr>
          <w:rFonts w:eastAsiaTheme="minorEastAsia" w:cs="Arial"/>
          <w:sz w:val="18"/>
          <w:szCs w:val="18"/>
          <w:lang w:val="de-CH" w:eastAsia="de-DE"/>
        </w:rPr>
        <w:t xml:space="preserve"> </w:t>
      </w:r>
    </w:p>
    <w:p w14:paraId="48A3447F" w14:textId="2B6A8307" w:rsidR="00E55496" w:rsidRDefault="00E55496" w:rsidP="002040FF">
      <w:pPr>
        <w:spacing w:line="312" w:lineRule="auto"/>
        <w:rPr>
          <w:sz w:val="18"/>
          <w:szCs w:val="18"/>
          <w:lang w:val="de-CH"/>
        </w:rPr>
      </w:pPr>
    </w:p>
    <w:p w14:paraId="303172BE" w14:textId="70DFABA5" w:rsidR="00700A74" w:rsidRDefault="00700A74" w:rsidP="002040FF">
      <w:pPr>
        <w:spacing w:line="312" w:lineRule="auto"/>
        <w:rPr>
          <w:sz w:val="18"/>
          <w:szCs w:val="18"/>
          <w:lang w:val="de-CH"/>
        </w:rPr>
      </w:pPr>
    </w:p>
    <w:p w14:paraId="4FC8D027" w14:textId="58F7DA2D" w:rsidR="00700A74" w:rsidRDefault="00700A74" w:rsidP="002040FF">
      <w:pPr>
        <w:spacing w:line="312" w:lineRule="auto"/>
        <w:rPr>
          <w:sz w:val="18"/>
          <w:szCs w:val="18"/>
          <w:lang w:val="de-CH"/>
        </w:rPr>
      </w:pPr>
    </w:p>
    <w:p w14:paraId="3779C325" w14:textId="77777777" w:rsidR="00700A74" w:rsidRDefault="00700A74" w:rsidP="002040FF">
      <w:pPr>
        <w:spacing w:line="312" w:lineRule="auto"/>
        <w:rPr>
          <w:sz w:val="18"/>
          <w:szCs w:val="18"/>
          <w:lang w:val="de-CH"/>
        </w:rPr>
      </w:pPr>
    </w:p>
    <w:p w14:paraId="3A87863E" w14:textId="77777777" w:rsidR="00CF4814" w:rsidRPr="00FD66AB" w:rsidRDefault="00CF4814" w:rsidP="002040FF">
      <w:pPr>
        <w:pBdr>
          <w:top w:val="single" w:sz="4" w:space="1" w:color="auto"/>
          <w:left w:val="single" w:sz="4" w:space="4" w:color="auto"/>
          <w:bottom w:val="single" w:sz="4" w:space="1" w:color="auto"/>
          <w:right w:val="single" w:sz="4" w:space="4" w:color="auto"/>
        </w:pBdr>
        <w:spacing w:line="312" w:lineRule="auto"/>
        <w:rPr>
          <w:rFonts w:cs="Arial"/>
          <w:b/>
          <w:bCs/>
          <w:spacing w:val="0"/>
          <w:sz w:val="18"/>
          <w:szCs w:val="18"/>
          <w:lang w:val="de-CH"/>
        </w:rPr>
      </w:pPr>
      <w:r w:rsidRPr="00FD66AB">
        <w:rPr>
          <w:rFonts w:cs="Arial"/>
          <w:b/>
          <w:bCs/>
          <w:sz w:val="18"/>
          <w:szCs w:val="18"/>
          <w:lang w:val="de-CH"/>
        </w:rPr>
        <w:lastRenderedPageBreak/>
        <w:t>Über die BERNEXPO GROUPE</w:t>
      </w:r>
    </w:p>
    <w:p w14:paraId="35C60320" w14:textId="0296E84A" w:rsidR="00E55496" w:rsidRPr="00FD66AB" w:rsidRDefault="00CF4814" w:rsidP="002040FF">
      <w:pPr>
        <w:pBdr>
          <w:top w:val="single" w:sz="4" w:space="1" w:color="auto"/>
          <w:left w:val="single" w:sz="4" w:space="4" w:color="auto"/>
          <w:bottom w:val="single" w:sz="4" w:space="1" w:color="auto"/>
          <w:right w:val="single" w:sz="4" w:space="4" w:color="auto"/>
        </w:pBdr>
        <w:spacing w:line="312" w:lineRule="auto"/>
        <w:rPr>
          <w:sz w:val="19"/>
          <w:szCs w:val="19"/>
          <w:lang w:val="de-CH"/>
        </w:rPr>
      </w:pPr>
      <w:r w:rsidRPr="00FD66AB">
        <w:rPr>
          <w:rFonts w:cs="Arial"/>
          <w:sz w:val="18"/>
          <w:szCs w:val="18"/>
          <w:lang w:val="de-CH"/>
        </w:rPr>
        <w:t xml:space="preserve">Das Live-Marketing-Unternehmen BERNEXPO GROUPE inszeniert jedes Jahr mehr als </w:t>
      </w:r>
      <w:r w:rsidR="00E0250B" w:rsidRPr="00FD66AB">
        <w:rPr>
          <w:rFonts w:cs="Arial"/>
          <w:sz w:val="18"/>
          <w:szCs w:val="18"/>
          <w:lang w:val="de-CH"/>
        </w:rPr>
        <w:br/>
      </w:r>
      <w:r w:rsidRPr="00FD66AB">
        <w:rPr>
          <w:rFonts w:cs="Arial"/>
          <w:sz w:val="18"/>
          <w:szCs w:val="18"/>
          <w:lang w:val="de-CH"/>
        </w:rPr>
        <w:t xml:space="preserve">30 Eigen- und Gastmessen, über 200 Kongresse und </w:t>
      </w:r>
      <w:r w:rsidR="00670427" w:rsidRPr="00FD66AB">
        <w:rPr>
          <w:rFonts w:cs="Arial"/>
          <w:sz w:val="18"/>
          <w:szCs w:val="18"/>
          <w:lang w:val="de-CH"/>
        </w:rPr>
        <w:t>Fachveranstaltungen sowie Event-E</w:t>
      </w:r>
      <w:r w:rsidRPr="00FD66AB">
        <w:rPr>
          <w:rFonts w:cs="Arial"/>
          <w:sz w:val="18"/>
          <w:szCs w:val="18"/>
          <w:lang w:val="de-CH"/>
        </w:rPr>
        <w:t xml:space="preserve">ngagements jeder Grösse. </w:t>
      </w:r>
      <w:r w:rsidRPr="00FD66AB">
        <w:rPr>
          <w:rFonts w:cs="Arial"/>
          <w:sz w:val="18"/>
          <w:szCs w:val="18"/>
          <w:shd w:val="clear" w:color="auto" w:fill="FFFFFF"/>
          <w:lang w:val="de-CH"/>
        </w:rPr>
        <w:t xml:space="preserve">Durch Live-Kommunikation schafft die BERNEXPO GROUPE erlebnisreiche Momente, kreiert Räume der Begegnung und bietet </w:t>
      </w:r>
      <w:r w:rsidR="007872DF" w:rsidRPr="00FD66AB">
        <w:rPr>
          <w:rFonts w:cs="Arial"/>
          <w:sz w:val="18"/>
          <w:szCs w:val="18"/>
          <w:shd w:val="clear" w:color="auto" w:fill="FFFFFF"/>
          <w:lang w:val="de-CH"/>
        </w:rPr>
        <w:t xml:space="preserve">abwechslungsreiche </w:t>
      </w:r>
      <w:r w:rsidRPr="00FD66AB">
        <w:rPr>
          <w:rFonts w:cs="Arial"/>
          <w:sz w:val="18"/>
          <w:szCs w:val="18"/>
          <w:shd w:val="clear" w:color="auto" w:fill="FFFFFF"/>
          <w:lang w:val="de-CH"/>
        </w:rPr>
        <w:t xml:space="preserve">Plattformen. </w:t>
      </w:r>
      <w:r w:rsidRPr="00FD66AB">
        <w:rPr>
          <w:rFonts w:cs="Arial"/>
          <w:sz w:val="18"/>
          <w:szCs w:val="18"/>
          <w:lang w:val="de-CH"/>
        </w:rPr>
        <w:t xml:space="preserve">Das BERNEXPO-Gelände ist eines der grössten </w:t>
      </w:r>
      <w:r w:rsidR="00E0250B" w:rsidRPr="00FD66AB">
        <w:rPr>
          <w:rFonts w:cs="Arial"/>
          <w:sz w:val="18"/>
          <w:szCs w:val="18"/>
          <w:lang w:val="de-CH"/>
        </w:rPr>
        <w:t>Messegelände</w:t>
      </w:r>
      <w:r w:rsidRPr="00FD66AB">
        <w:rPr>
          <w:rFonts w:cs="Arial"/>
          <w:sz w:val="18"/>
          <w:szCs w:val="18"/>
          <w:lang w:val="de-CH"/>
        </w:rPr>
        <w:t xml:space="preserve"> </w:t>
      </w:r>
      <w:r w:rsidR="00670427" w:rsidRPr="00FD66AB">
        <w:rPr>
          <w:rFonts w:cs="Arial"/>
          <w:sz w:val="18"/>
          <w:szCs w:val="18"/>
          <w:lang w:val="de-CH"/>
        </w:rPr>
        <w:t>der Schweiz: Acht</w:t>
      </w:r>
      <w:r w:rsidRPr="00FD66AB">
        <w:rPr>
          <w:rFonts w:cs="Arial"/>
          <w:sz w:val="18"/>
          <w:szCs w:val="18"/>
          <w:lang w:val="de-CH"/>
        </w:rPr>
        <w:t xml:space="preserve"> Messehallen in </w:t>
      </w:r>
      <w:r w:rsidR="00670427" w:rsidRPr="00FD66AB">
        <w:rPr>
          <w:rFonts w:cs="Arial"/>
          <w:sz w:val="18"/>
          <w:szCs w:val="18"/>
          <w:lang w:val="de-CH"/>
        </w:rPr>
        <w:t>zwei</w:t>
      </w:r>
      <w:r w:rsidRPr="00FD66AB">
        <w:rPr>
          <w:rFonts w:cs="Arial"/>
          <w:sz w:val="18"/>
          <w:szCs w:val="18"/>
          <w:lang w:val="de-CH"/>
        </w:rPr>
        <w:t xml:space="preserve"> Gebäudekomplexen vereinen rund 40</w:t>
      </w:r>
      <w:r w:rsidR="005B2A16" w:rsidRPr="00FD66AB">
        <w:rPr>
          <w:rFonts w:cs="Arial"/>
          <w:sz w:val="18"/>
          <w:szCs w:val="18"/>
          <w:lang w:val="de-CH"/>
        </w:rPr>
        <w:t xml:space="preserve"> </w:t>
      </w:r>
      <w:r w:rsidRPr="00FD66AB">
        <w:rPr>
          <w:rFonts w:cs="Arial"/>
          <w:sz w:val="18"/>
          <w:szCs w:val="18"/>
          <w:lang w:val="de-CH"/>
        </w:rPr>
        <w:t>000 m</w:t>
      </w:r>
      <w:r w:rsidRPr="00FD66AB">
        <w:rPr>
          <w:rFonts w:cs="Arial"/>
          <w:sz w:val="18"/>
          <w:szCs w:val="18"/>
          <w:vertAlign w:val="superscript"/>
          <w:lang w:val="de-CH"/>
        </w:rPr>
        <w:t>2</w:t>
      </w:r>
      <w:r w:rsidRPr="00FD66AB">
        <w:rPr>
          <w:rFonts w:cs="Arial"/>
          <w:sz w:val="18"/>
          <w:szCs w:val="18"/>
          <w:lang w:val="de-CH"/>
        </w:rPr>
        <w:t xml:space="preserve"> Veranstaltungsfläche sowie 100</w:t>
      </w:r>
      <w:r w:rsidR="005B2A16" w:rsidRPr="00FD66AB">
        <w:rPr>
          <w:rFonts w:cs="Arial"/>
          <w:sz w:val="18"/>
          <w:szCs w:val="18"/>
          <w:lang w:val="de-CH"/>
        </w:rPr>
        <w:t xml:space="preserve"> </w:t>
      </w:r>
      <w:r w:rsidRPr="00FD66AB">
        <w:rPr>
          <w:rFonts w:cs="Arial"/>
          <w:sz w:val="18"/>
          <w:szCs w:val="18"/>
          <w:lang w:val="de-CH"/>
        </w:rPr>
        <w:t>000 m</w:t>
      </w:r>
      <w:r w:rsidRPr="00FD66AB">
        <w:rPr>
          <w:rFonts w:cs="Arial"/>
          <w:sz w:val="18"/>
          <w:szCs w:val="18"/>
          <w:vertAlign w:val="superscript"/>
          <w:lang w:val="de-CH"/>
        </w:rPr>
        <w:t>2</w:t>
      </w:r>
      <w:r w:rsidRPr="00FD66AB">
        <w:rPr>
          <w:rFonts w:cs="Arial"/>
          <w:sz w:val="18"/>
          <w:szCs w:val="18"/>
          <w:lang w:val="de-CH"/>
        </w:rPr>
        <w:t xml:space="preserve"> Freigelände. </w:t>
      </w:r>
      <w:r w:rsidRPr="00FD66AB">
        <w:rPr>
          <w:rFonts w:cs="Arial"/>
          <w:sz w:val="18"/>
          <w:szCs w:val="18"/>
          <w:shd w:val="clear" w:color="auto" w:fill="FFFFFF"/>
          <w:lang w:val="de-CH"/>
        </w:rPr>
        <w:t xml:space="preserve">Die BERNEXPO GROUPE </w:t>
      </w:r>
      <w:r w:rsidRPr="00FD66AB">
        <w:rPr>
          <w:rFonts w:cs="Arial"/>
          <w:sz w:val="18"/>
          <w:szCs w:val="18"/>
          <w:lang w:val="de-CH"/>
        </w:rPr>
        <w:t xml:space="preserve">beschäftigt ein Team von rund 140 Mitarbeitenden. Mit einer Bruttowertschöpfung von rund </w:t>
      </w:r>
      <w:r w:rsidR="000819A2" w:rsidRPr="00FD66AB">
        <w:rPr>
          <w:rFonts w:cs="Arial"/>
          <w:sz w:val="18"/>
          <w:szCs w:val="18"/>
          <w:lang w:val="de-CH"/>
        </w:rPr>
        <w:t xml:space="preserve">CHF </w:t>
      </w:r>
      <w:r w:rsidRPr="00FD66AB">
        <w:rPr>
          <w:rFonts w:cs="Arial"/>
          <w:sz w:val="18"/>
          <w:szCs w:val="18"/>
          <w:lang w:val="de-CH"/>
        </w:rPr>
        <w:t xml:space="preserve">260 </w:t>
      </w:r>
      <w:r w:rsidR="00FD6DC0" w:rsidRPr="00FD66AB">
        <w:rPr>
          <w:rFonts w:cs="Arial"/>
          <w:sz w:val="18"/>
          <w:szCs w:val="18"/>
          <w:lang w:val="de-CH"/>
        </w:rPr>
        <w:t xml:space="preserve">Mio. </w:t>
      </w:r>
      <w:r w:rsidRPr="00FD66AB">
        <w:rPr>
          <w:rFonts w:cs="Arial"/>
          <w:sz w:val="18"/>
          <w:szCs w:val="18"/>
          <w:lang w:val="de-CH"/>
        </w:rPr>
        <w:t xml:space="preserve">ist sie ein wichtiger Wirtschaftsmotor für die Stadt und </w:t>
      </w:r>
      <w:r w:rsidR="00670427" w:rsidRPr="00FD66AB">
        <w:rPr>
          <w:rFonts w:cs="Arial"/>
          <w:sz w:val="18"/>
          <w:szCs w:val="18"/>
          <w:lang w:val="de-CH"/>
        </w:rPr>
        <w:t xml:space="preserve">die </w:t>
      </w:r>
      <w:r w:rsidRPr="00FD66AB">
        <w:rPr>
          <w:rFonts w:cs="Arial"/>
          <w:sz w:val="18"/>
          <w:szCs w:val="18"/>
          <w:lang w:val="de-CH"/>
        </w:rPr>
        <w:t>Region Bern, mit Ausstrahlung in die ganze Schweiz.</w:t>
      </w:r>
    </w:p>
    <w:sectPr w:rsidR="00E55496" w:rsidRPr="00FD66AB" w:rsidSect="00F71E66">
      <w:headerReference w:type="default" r:id="rId9"/>
      <w:footerReference w:type="default" r:id="rId10"/>
      <w:headerReference w:type="first" r:id="rId11"/>
      <w:footerReference w:type="first" r:id="rId12"/>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D6D7" w14:textId="77777777" w:rsidR="00BC5853" w:rsidRDefault="00BC5853" w:rsidP="00634445">
      <w:r>
        <w:separator/>
      </w:r>
    </w:p>
  </w:endnote>
  <w:endnote w:type="continuationSeparator" w:id="0">
    <w:p w14:paraId="30A087D0" w14:textId="77777777" w:rsidR="00BC5853" w:rsidRDefault="00BC5853"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kkurat">
    <w:altName w:val="Calibri"/>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7365"/>
      <w:gridCol w:w="1275"/>
    </w:tblGrid>
    <w:tr w:rsidR="005E31AB" w14:paraId="02C14F3F" w14:textId="77777777" w:rsidTr="00E10DAD">
      <w:trPr>
        <w:trHeight w:val="715"/>
      </w:trPr>
      <w:tc>
        <w:tcPr>
          <w:tcW w:w="7371" w:type="dxa"/>
          <w:tcBorders>
            <w:bottom w:val="nil"/>
          </w:tcBorders>
          <w:shd w:val="clear" w:color="auto" w:fill="auto"/>
        </w:tcPr>
        <w:p w14:paraId="527227D1" w14:textId="77777777" w:rsidR="005E31AB" w:rsidRDefault="005E31AB" w:rsidP="000E6C00">
          <w:pPr>
            <w:pStyle w:val="Datum"/>
            <w:rPr>
              <w:bCs/>
            </w:rPr>
          </w:pPr>
        </w:p>
        <w:p w14:paraId="006E5A11" w14:textId="77777777" w:rsidR="005E31AB" w:rsidRDefault="005E31AB" w:rsidP="000E6C00">
          <w:pPr>
            <w:pStyle w:val="Datum"/>
            <w:rPr>
              <w:bCs/>
            </w:rPr>
          </w:pPr>
        </w:p>
        <w:p w14:paraId="2481E930" w14:textId="77777777" w:rsidR="005E31AB" w:rsidRPr="002669B5" w:rsidRDefault="005E31AB" w:rsidP="000E6C00">
          <w:pPr>
            <w:pStyle w:val="Datum"/>
            <w:rPr>
              <w:bCs/>
            </w:rPr>
          </w:pPr>
        </w:p>
      </w:tc>
      <w:tc>
        <w:tcPr>
          <w:tcW w:w="1276" w:type="dxa"/>
          <w:tcBorders>
            <w:bottom w:val="nil"/>
          </w:tcBorders>
          <w:shd w:val="clear" w:color="auto" w:fill="auto"/>
        </w:tcPr>
        <w:p w14:paraId="26DB93F5" w14:textId="77777777" w:rsidR="005E31AB" w:rsidRDefault="005E31AB" w:rsidP="000E6C00">
          <w:pPr>
            <w:pStyle w:val="Datum"/>
            <w:jc w:val="right"/>
          </w:pPr>
        </w:p>
        <w:p w14:paraId="50C7E1DA" w14:textId="77777777" w:rsidR="005E31AB" w:rsidRDefault="005E31AB" w:rsidP="000E6C00">
          <w:pPr>
            <w:pStyle w:val="Datum"/>
            <w:jc w:val="right"/>
          </w:pPr>
        </w:p>
        <w:p w14:paraId="1F30411A" w14:textId="77777777" w:rsidR="005E31AB" w:rsidRDefault="005E31AB" w:rsidP="000E6C00">
          <w:pPr>
            <w:pStyle w:val="Datum"/>
            <w:jc w:val="right"/>
          </w:pPr>
        </w:p>
        <w:p w14:paraId="193E3699" w14:textId="75C00807" w:rsidR="005E31AB" w:rsidRPr="002669B5" w:rsidRDefault="005E31AB" w:rsidP="000E6C00">
          <w:pPr>
            <w:pStyle w:val="Datum"/>
            <w:jc w:val="right"/>
          </w:pPr>
          <w:r>
            <w:t xml:space="preserve">Seite </w:t>
          </w:r>
          <w:r w:rsidRPr="002669B5">
            <w:fldChar w:fldCharType="begin"/>
          </w:r>
          <w:r w:rsidRPr="002669B5">
            <w:instrText xml:space="preserve"> </w:instrText>
          </w:r>
          <w:r>
            <w:instrText>PAGE</w:instrText>
          </w:r>
          <w:r w:rsidRPr="002669B5">
            <w:instrText xml:space="preserve"> </w:instrText>
          </w:r>
          <w:r w:rsidRPr="002669B5">
            <w:fldChar w:fldCharType="separate"/>
          </w:r>
          <w:r w:rsidR="00700A74">
            <w:rPr>
              <w:noProof/>
            </w:rPr>
            <w:t>3</w:t>
          </w:r>
          <w:r w:rsidRPr="002669B5">
            <w:fldChar w:fldCharType="end"/>
          </w:r>
          <w:r>
            <w:t>/</w:t>
          </w:r>
          <w:r w:rsidRPr="002669B5">
            <w:fldChar w:fldCharType="begin"/>
          </w:r>
          <w:r w:rsidRPr="002669B5">
            <w:instrText xml:space="preserve"> </w:instrText>
          </w:r>
          <w:r>
            <w:instrText>NUMPAGES</w:instrText>
          </w:r>
          <w:r w:rsidRPr="002669B5">
            <w:instrText xml:space="preserve"> </w:instrText>
          </w:r>
          <w:r w:rsidRPr="002669B5">
            <w:fldChar w:fldCharType="separate"/>
          </w:r>
          <w:r w:rsidR="00700A74">
            <w:rPr>
              <w:noProof/>
            </w:rPr>
            <w:t>3</w:t>
          </w:r>
          <w:r w:rsidRPr="002669B5">
            <w:fldChar w:fldCharType="end"/>
          </w:r>
        </w:p>
      </w:tc>
    </w:tr>
  </w:tbl>
  <w:p w14:paraId="4D09D830" w14:textId="77777777" w:rsidR="005E31AB" w:rsidRDefault="005E31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ook w:val="00A0" w:firstRow="1" w:lastRow="0" w:firstColumn="1" w:lastColumn="0" w:noHBand="0" w:noVBand="0"/>
    </w:tblPr>
    <w:tblGrid>
      <w:gridCol w:w="2093"/>
      <w:gridCol w:w="2835"/>
      <w:gridCol w:w="4252"/>
    </w:tblGrid>
    <w:tr w:rsidR="005E31AB" w14:paraId="07ADECAD" w14:textId="77777777" w:rsidTr="00E10DAD">
      <w:trPr>
        <w:trHeight w:val="715"/>
      </w:trPr>
      <w:tc>
        <w:tcPr>
          <w:tcW w:w="2093" w:type="dxa"/>
          <w:tcBorders>
            <w:bottom w:val="nil"/>
          </w:tcBorders>
          <w:shd w:val="clear" w:color="auto" w:fill="auto"/>
        </w:tcPr>
        <w:p w14:paraId="5503358A" w14:textId="77777777" w:rsidR="005E31AB" w:rsidRPr="001430C0" w:rsidRDefault="005E31AB" w:rsidP="00314BE4">
          <w:pPr>
            <w:pStyle w:val="Datum"/>
            <w:ind w:right="-533"/>
            <w:rPr>
              <w:bCs/>
              <w:lang w:val="de-DE"/>
            </w:rPr>
          </w:pPr>
          <w:r w:rsidRPr="001430C0">
            <w:rPr>
              <w:lang w:val="de-DE"/>
            </w:rPr>
            <w:t>BERNEXPO AG</w:t>
          </w:r>
        </w:p>
        <w:p w14:paraId="7729DD0D" w14:textId="77777777" w:rsidR="005E31AB" w:rsidRPr="001430C0" w:rsidRDefault="005E31AB" w:rsidP="00314BE4">
          <w:pPr>
            <w:pStyle w:val="Datum"/>
            <w:rPr>
              <w:bCs/>
              <w:lang w:val="de-DE"/>
            </w:rPr>
          </w:pPr>
          <w:proofErr w:type="spellStart"/>
          <w:r w:rsidRPr="001430C0">
            <w:rPr>
              <w:lang w:val="de-DE"/>
            </w:rPr>
            <w:t>Mingerstrasse</w:t>
          </w:r>
          <w:proofErr w:type="spellEnd"/>
          <w:r w:rsidRPr="001430C0">
            <w:rPr>
              <w:lang w:val="de-DE"/>
            </w:rPr>
            <w:t xml:space="preserve"> 6 </w:t>
          </w:r>
        </w:p>
        <w:p w14:paraId="1C122779" w14:textId="77777777" w:rsidR="005E31AB" w:rsidRPr="001430C0" w:rsidRDefault="005E31AB" w:rsidP="00314BE4">
          <w:pPr>
            <w:pStyle w:val="Datum"/>
            <w:rPr>
              <w:bCs/>
              <w:lang w:val="de-DE"/>
            </w:rPr>
          </w:pPr>
          <w:r>
            <w:rPr>
              <w:lang w:val="de-DE"/>
            </w:rPr>
            <w:t>Postfach</w:t>
          </w:r>
        </w:p>
        <w:p w14:paraId="7F810839" w14:textId="77777777" w:rsidR="005E31AB" w:rsidRPr="001430C0" w:rsidRDefault="005E31AB" w:rsidP="00FF4137">
          <w:pPr>
            <w:pStyle w:val="Datum"/>
            <w:rPr>
              <w:bCs/>
              <w:lang w:val="de-DE"/>
            </w:rPr>
          </w:pPr>
          <w:r w:rsidRPr="001430C0">
            <w:rPr>
              <w:lang w:val="de-DE"/>
            </w:rPr>
            <w:t>CH-3000 Bern 22</w:t>
          </w:r>
        </w:p>
      </w:tc>
      <w:tc>
        <w:tcPr>
          <w:tcW w:w="2835" w:type="dxa"/>
          <w:tcBorders>
            <w:bottom w:val="nil"/>
          </w:tcBorders>
          <w:shd w:val="clear" w:color="auto" w:fill="auto"/>
        </w:tcPr>
        <w:p w14:paraId="1425668D" w14:textId="77777777" w:rsidR="005E31AB" w:rsidRPr="002669B5" w:rsidRDefault="005E31AB" w:rsidP="00314BE4">
          <w:pPr>
            <w:pStyle w:val="Datum"/>
            <w:tabs>
              <w:tab w:val="clear" w:pos="567"/>
              <w:tab w:val="clear" w:pos="851"/>
              <w:tab w:val="left" w:pos="601"/>
            </w:tabs>
            <w:ind w:left="601"/>
            <w:rPr>
              <w:bCs/>
            </w:rPr>
          </w:pPr>
          <w:r>
            <w:t>Tel +41 31 340 11 11</w:t>
          </w:r>
        </w:p>
        <w:p w14:paraId="79DBDBCD" w14:textId="77777777" w:rsidR="005E31AB" w:rsidRPr="002669B5" w:rsidRDefault="005E31AB" w:rsidP="00314BE4">
          <w:pPr>
            <w:pStyle w:val="Datum"/>
            <w:tabs>
              <w:tab w:val="clear" w:pos="567"/>
              <w:tab w:val="clear" w:pos="851"/>
              <w:tab w:val="left" w:pos="601"/>
            </w:tabs>
            <w:ind w:left="601"/>
            <w:rPr>
              <w:bCs/>
            </w:rPr>
          </w:pPr>
          <w:r>
            <w:t>Fax +41 31 340 11 10</w:t>
          </w:r>
        </w:p>
        <w:p w14:paraId="028C4A9A" w14:textId="77777777" w:rsidR="005E31AB" w:rsidRPr="002669B5" w:rsidRDefault="005E31AB" w:rsidP="00314BE4">
          <w:pPr>
            <w:pStyle w:val="Datum"/>
            <w:tabs>
              <w:tab w:val="left" w:pos="601"/>
            </w:tabs>
            <w:ind w:left="601"/>
            <w:rPr>
              <w:bCs/>
            </w:rPr>
          </w:pPr>
          <w:r>
            <w:t>info@bernexpo.ch</w:t>
          </w:r>
        </w:p>
        <w:p w14:paraId="5B16A4A0" w14:textId="77777777" w:rsidR="005E31AB" w:rsidRPr="002669B5" w:rsidRDefault="005E31AB" w:rsidP="00314BE4">
          <w:pPr>
            <w:pStyle w:val="Datum"/>
            <w:tabs>
              <w:tab w:val="left" w:pos="601"/>
            </w:tabs>
            <w:ind w:left="601"/>
            <w:rPr>
              <w:bCs/>
            </w:rPr>
          </w:pPr>
          <w:r>
            <w:t>www.bernexpo.ch</w:t>
          </w:r>
        </w:p>
      </w:tc>
      <w:tc>
        <w:tcPr>
          <w:tcW w:w="4252" w:type="dxa"/>
          <w:tcBorders>
            <w:bottom w:val="nil"/>
          </w:tcBorders>
          <w:shd w:val="clear" w:color="auto" w:fill="auto"/>
        </w:tcPr>
        <w:p w14:paraId="0EB66E30" w14:textId="77777777" w:rsidR="005E31AB" w:rsidRPr="002669B5" w:rsidRDefault="005E31AB" w:rsidP="00314BE4">
          <w:pPr>
            <w:rPr>
              <w:bCs/>
            </w:rPr>
          </w:pPr>
        </w:p>
      </w:tc>
    </w:tr>
  </w:tbl>
  <w:p w14:paraId="365D5608" w14:textId="77777777" w:rsidR="005E31AB" w:rsidRDefault="005E31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2FAE" w14:textId="77777777" w:rsidR="00BC5853" w:rsidRDefault="00BC5853" w:rsidP="00634445">
      <w:r>
        <w:separator/>
      </w:r>
    </w:p>
  </w:footnote>
  <w:footnote w:type="continuationSeparator" w:id="0">
    <w:p w14:paraId="0533A11C" w14:textId="77777777" w:rsidR="00BC5853" w:rsidRDefault="00BC5853"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6915"/>
      <w:gridCol w:w="2866"/>
    </w:tblGrid>
    <w:tr w:rsidR="005E31AB" w14:paraId="6C5471EF" w14:textId="77777777" w:rsidTr="00E10DAD">
      <w:trPr>
        <w:trHeight w:val="1133"/>
      </w:trPr>
      <w:tc>
        <w:tcPr>
          <w:tcW w:w="7088" w:type="dxa"/>
          <w:tcBorders>
            <w:bottom w:val="nil"/>
          </w:tcBorders>
        </w:tcPr>
        <w:p w14:paraId="2F7A9D6E" w14:textId="77777777" w:rsidR="005E31AB" w:rsidRPr="00BF74C3" w:rsidRDefault="005E31AB" w:rsidP="000E6C00"/>
      </w:tc>
      <w:tc>
        <w:tcPr>
          <w:tcW w:w="2693" w:type="dxa"/>
          <w:tcBorders>
            <w:bottom w:val="nil"/>
          </w:tcBorders>
        </w:tcPr>
        <w:p w14:paraId="0DF659EF" w14:textId="77777777" w:rsidR="005E31AB" w:rsidRDefault="005E31AB" w:rsidP="000E6C00">
          <w:pPr>
            <w:tabs>
              <w:tab w:val="clear" w:pos="851"/>
            </w:tabs>
            <w:spacing w:line="240" w:lineRule="auto"/>
          </w:pPr>
          <w:r>
            <w:rPr>
              <w:noProof/>
              <w:lang w:val="de-DE" w:eastAsia="de-DE" w:bidi="ar-SA"/>
            </w:rPr>
            <w:drawing>
              <wp:inline distT="0" distB="0" distL="0" distR="0" wp14:anchorId="5A941DB7" wp14:editId="7F44D4A3">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14:paraId="3EE4D88D" w14:textId="77777777" w:rsidR="005E31AB" w:rsidRDefault="005E31AB" w:rsidP="000E6C00">
          <w:pPr>
            <w:tabs>
              <w:tab w:val="left" w:pos="993"/>
            </w:tabs>
            <w:spacing w:line="240" w:lineRule="auto"/>
            <w:ind w:left="-108"/>
          </w:pPr>
        </w:p>
      </w:tc>
    </w:tr>
  </w:tbl>
  <w:p w14:paraId="7EA3E06C" w14:textId="77777777" w:rsidR="005E31AB" w:rsidRDefault="005E31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7088"/>
      <w:gridCol w:w="2693"/>
    </w:tblGrid>
    <w:tr w:rsidR="005E31AB" w14:paraId="547DCA1D" w14:textId="77777777" w:rsidTr="003B7C0B">
      <w:trPr>
        <w:trHeight w:val="1133"/>
      </w:trPr>
      <w:tc>
        <w:tcPr>
          <w:tcW w:w="7088" w:type="dxa"/>
          <w:tcBorders>
            <w:bottom w:val="nil"/>
          </w:tcBorders>
        </w:tcPr>
        <w:p w14:paraId="52F7F1B1" w14:textId="77777777" w:rsidR="005E31AB" w:rsidRPr="00BF74C3" w:rsidRDefault="005E31AB" w:rsidP="00314BE4"/>
      </w:tc>
      <w:tc>
        <w:tcPr>
          <w:tcW w:w="2693" w:type="dxa"/>
          <w:tcBorders>
            <w:bottom w:val="nil"/>
          </w:tcBorders>
        </w:tcPr>
        <w:p w14:paraId="0D0002F3" w14:textId="77777777" w:rsidR="005E31AB" w:rsidRDefault="005E31AB" w:rsidP="003B7C0B">
          <w:pPr>
            <w:tabs>
              <w:tab w:val="left" w:pos="993"/>
              <w:tab w:val="left" w:pos="1413"/>
            </w:tabs>
            <w:spacing w:line="240" w:lineRule="auto"/>
            <w:ind w:left="-108"/>
          </w:pPr>
        </w:p>
      </w:tc>
    </w:tr>
  </w:tbl>
  <w:p w14:paraId="78BFB052" w14:textId="77777777" w:rsidR="005E31AB" w:rsidRDefault="005E31AB">
    <w:pPr>
      <w:pStyle w:val="Kopfzeile"/>
    </w:pPr>
    <w:r>
      <w:rPr>
        <w:noProof/>
        <w:lang w:val="de-DE" w:eastAsia="de-DE" w:bidi="ar-SA"/>
      </w:rPr>
      <w:drawing>
        <wp:anchor distT="0" distB="0" distL="114300" distR="114300" simplePos="0" relativeHeight="251657728" behindDoc="0" locked="0" layoutInCell="1" allowOverlap="1" wp14:anchorId="0E9E6548" wp14:editId="6DA03C91">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2DA"/>
    <w:multiLevelType w:val="hybridMultilevel"/>
    <w:tmpl w:val="4F420CE8"/>
    <w:lvl w:ilvl="0" w:tplc="9F7E380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D64553B"/>
    <w:multiLevelType w:val="hybridMultilevel"/>
    <w:tmpl w:val="ECD0677C"/>
    <w:lvl w:ilvl="0" w:tplc="0FD231B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EC4DDD"/>
    <w:multiLevelType w:val="hybridMultilevel"/>
    <w:tmpl w:val="5FEE88A4"/>
    <w:lvl w:ilvl="0" w:tplc="081A152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4"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D4A75E8"/>
    <w:multiLevelType w:val="hybridMultilevel"/>
    <w:tmpl w:val="EB6E649C"/>
    <w:lvl w:ilvl="0" w:tplc="4F8059E4">
      <w:numFmt w:val="bullet"/>
      <w:lvlText w:val="-"/>
      <w:lvlJc w:val="left"/>
      <w:pPr>
        <w:ind w:left="720" w:hanging="360"/>
      </w:pPr>
      <w:rPr>
        <w:rFonts w:ascii="Arial" w:eastAsiaTheme="minorEastAsia"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4"/>
  </w:num>
  <w:num w:numId="6">
    <w:abstractNumId w:val="3"/>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9"/>
    <w:rsid w:val="0000774B"/>
    <w:rsid w:val="00007D80"/>
    <w:rsid w:val="00010E52"/>
    <w:rsid w:val="0001325A"/>
    <w:rsid w:val="000137D7"/>
    <w:rsid w:val="00022BF1"/>
    <w:rsid w:val="00027E08"/>
    <w:rsid w:val="00033796"/>
    <w:rsid w:val="00035D0D"/>
    <w:rsid w:val="00040C96"/>
    <w:rsid w:val="00041F60"/>
    <w:rsid w:val="00042620"/>
    <w:rsid w:val="0005444A"/>
    <w:rsid w:val="0005638F"/>
    <w:rsid w:val="00073291"/>
    <w:rsid w:val="00076A66"/>
    <w:rsid w:val="000819A2"/>
    <w:rsid w:val="00084516"/>
    <w:rsid w:val="00093679"/>
    <w:rsid w:val="00097EA7"/>
    <w:rsid w:val="000A0B4A"/>
    <w:rsid w:val="000B08CD"/>
    <w:rsid w:val="000C5AD7"/>
    <w:rsid w:val="000C638B"/>
    <w:rsid w:val="000D05ED"/>
    <w:rsid w:val="000E1444"/>
    <w:rsid w:val="000E3FAC"/>
    <w:rsid w:val="000E4499"/>
    <w:rsid w:val="000E5239"/>
    <w:rsid w:val="000E538B"/>
    <w:rsid w:val="000E6C00"/>
    <w:rsid w:val="000E6EC6"/>
    <w:rsid w:val="000F15F1"/>
    <w:rsid w:val="000F3961"/>
    <w:rsid w:val="00100779"/>
    <w:rsid w:val="00102E73"/>
    <w:rsid w:val="001037F3"/>
    <w:rsid w:val="00103BF1"/>
    <w:rsid w:val="00105D3A"/>
    <w:rsid w:val="00106905"/>
    <w:rsid w:val="00111B65"/>
    <w:rsid w:val="00115041"/>
    <w:rsid w:val="0011709A"/>
    <w:rsid w:val="00122DDA"/>
    <w:rsid w:val="00127ABE"/>
    <w:rsid w:val="00130CA4"/>
    <w:rsid w:val="001408A8"/>
    <w:rsid w:val="001430C0"/>
    <w:rsid w:val="00153814"/>
    <w:rsid w:val="00155D48"/>
    <w:rsid w:val="001618A8"/>
    <w:rsid w:val="00170ABA"/>
    <w:rsid w:val="00173DFF"/>
    <w:rsid w:val="0017640B"/>
    <w:rsid w:val="00181886"/>
    <w:rsid w:val="001864AA"/>
    <w:rsid w:val="00194A14"/>
    <w:rsid w:val="001960D7"/>
    <w:rsid w:val="001A0D59"/>
    <w:rsid w:val="001A4153"/>
    <w:rsid w:val="001A5B46"/>
    <w:rsid w:val="001A62E9"/>
    <w:rsid w:val="001B5BEC"/>
    <w:rsid w:val="001E0B23"/>
    <w:rsid w:val="001E39E5"/>
    <w:rsid w:val="001E5CDA"/>
    <w:rsid w:val="001E6974"/>
    <w:rsid w:val="001F29DB"/>
    <w:rsid w:val="001F3B45"/>
    <w:rsid w:val="001F452B"/>
    <w:rsid w:val="001F760F"/>
    <w:rsid w:val="002040FF"/>
    <w:rsid w:val="00214E3F"/>
    <w:rsid w:val="00217D56"/>
    <w:rsid w:val="002217C8"/>
    <w:rsid w:val="00222F6E"/>
    <w:rsid w:val="0023072D"/>
    <w:rsid w:val="0023353D"/>
    <w:rsid w:val="00235FCA"/>
    <w:rsid w:val="00257004"/>
    <w:rsid w:val="002622B0"/>
    <w:rsid w:val="00266BA2"/>
    <w:rsid w:val="00267628"/>
    <w:rsid w:val="00273FD1"/>
    <w:rsid w:val="00280F3B"/>
    <w:rsid w:val="00287290"/>
    <w:rsid w:val="0028763C"/>
    <w:rsid w:val="0029005F"/>
    <w:rsid w:val="0029086E"/>
    <w:rsid w:val="002963B0"/>
    <w:rsid w:val="002A0063"/>
    <w:rsid w:val="002A0937"/>
    <w:rsid w:val="002A3174"/>
    <w:rsid w:val="002A68D6"/>
    <w:rsid w:val="002B2F08"/>
    <w:rsid w:val="002B6AFB"/>
    <w:rsid w:val="002C2837"/>
    <w:rsid w:val="002C3FCF"/>
    <w:rsid w:val="002C55FB"/>
    <w:rsid w:val="002E5364"/>
    <w:rsid w:val="002E7B36"/>
    <w:rsid w:val="003064BF"/>
    <w:rsid w:val="00312230"/>
    <w:rsid w:val="00314BE4"/>
    <w:rsid w:val="00321849"/>
    <w:rsid w:val="00327CD7"/>
    <w:rsid w:val="00332066"/>
    <w:rsid w:val="00334072"/>
    <w:rsid w:val="003343F9"/>
    <w:rsid w:val="00334D20"/>
    <w:rsid w:val="00337D9C"/>
    <w:rsid w:val="00341F1B"/>
    <w:rsid w:val="003424A9"/>
    <w:rsid w:val="003521F9"/>
    <w:rsid w:val="0035310B"/>
    <w:rsid w:val="0035409F"/>
    <w:rsid w:val="00376DB7"/>
    <w:rsid w:val="00386DCA"/>
    <w:rsid w:val="00387126"/>
    <w:rsid w:val="00387D72"/>
    <w:rsid w:val="00393BC0"/>
    <w:rsid w:val="00395001"/>
    <w:rsid w:val="003B7C0B"/>
    <w:rsid w:val="003C63C8"/>
    <w:rsid w:val="003D4903"/>
    <w:rsid w:val="003F16C2"/>
    <w:rsid w:val="00404ADD"/>
    <w:rsid w:val="00412EF9"/>
    <w:rsid w:val="0041589A"/>
    <w:rsid w:val="00416E4D"/>
    <w:rsid w:val="00420C28"/>
    <w:rsid w:val="00421DDF"/>
    <w:rsid w:val="00426C42"/>
    <w:rsid w:val="00427D6E"/>
    <w:rsid w:val="004302D9"/>
    <w:rsid w:val="004349A7"/>
    <w:rsid w:val="0045340C"/>
    <w:rsid w:val="00460A5E"/>
    <w:rsid w:val="0046470E"/>
    <w:rsid w:val="00465CB3"/>
    <w:rsid w:val="00470499"/>
    <w:rsid w:val="004742A4"/>
    <w:rsid w:val="004844E2"/>
    <w:rsid w:val="00491B1D"/>
    <w:rsid w:val="004A1FB3"/>
    <w:rsid w:val="004A21B8"/>
    <w:rsid w:val="004A76C3"/>
    <w:rsid w:val="004C7273"/>
    <w:rsid w:val="004D4598"/>
    <w:rsid w:val="004D790C"/>
    <w:rsid w:val="004E4981"/>
    <w:rsid w:val="004E677A"/>
    <w:rsid w:val="004E7543"/>
    <w:rsid w:val="004F1344"/>
    <w:rsid w:val="004F2F6D"/>
    <w:rsid w:val="004F490C"/>
    <w:rsid w:val="004F6CCB"/>
    <w:rsid w:val="00513CB7"/>
    <w:rsid w:val="00517102"/>
    <w:rsid w:val="00522F99"/>
    <w:rsid w:val="00524325"/>
    <w:rsid w:val="00527D02"/>
    <w:rsid w:val="0053306C"/>
    <w:rsid w:val="00536C42"/>
    <w:rsid w:val="00544367"/>
    <w:rsid w:val="00544C88"/>
    <w:rsid w:val="00545660"/>
    <w:rsid w:val="005456EF"/>
    <w:rsid w:val="00546962"/>
    <w:rsid w:val="00557D32"/>
    <w:rsid w:val="00561485"/>
    <w:rsid w:val="00561BB0"/>
    <w:rsid w:val="00564658"/>
    <w:rsid w:val="00566960"/>
    <w:rsid w:val="005726B1"/>
    <w:rsid w:val="00591230"/>
    <w:rsid w:val="00591C16"/>
    <w:rsid w:val="00596F38"/>
    <w:rsid w:val="005B2A16"/>
    <w:rsid w:val="005D0887"/>
    <w:rsid w:val="005D0E8D"/>
    <w:rsid w:val="005D3636"/>
    <w:rsid w:val="005E1121"/>
    <w:rsid w:val="005E31AB"/>
    <w:rsid w:val="005F250B"/>
    <w:rsid w:val="005F2596"/>
    <w:rsid w:val="005F29DF"/>
    <w:rsid w:val="005F2C54"/>
    <w:rsid w:val="00605A73"/>
    <w:rsid w:val="0060608B"/>
    <w:rsid w:val="00621891"/>
    <w:rsid w:val="00632EDE"/>
    <w:rsid w:val="00634445"/>
    <w:rsid w:val="00636AB9"/>
    <w:rsid w:val="006400DB"/>
    <w:rsid w:val="00645AEE"/>
    <w:rsid w:val="00646594"/>
    <w:rsid w:val="00656981"/>
    <w:rsid w:val="00670427"/>
    <w:rsid w:val="0067398F"/>
    <w:rsid w:val="006760B3"/>
    <w:rsid w:val="0067746E"/>
    <w:rsid w:val="006917ED"/>
    <w:rsid w:val="006A544C"/>
    <w:rsid w:val="006A5AA5"/>
    <w:rsid w:val="006B02FF"/>
    <w:rsid w:val="006B07A8"/>
    <w:rsid w:val="006B0E67"/>
    <w:rsid w:val="006D2BB5"/>
    <w:rsid w:val="006D3131"/>
    <w:rsid w:val="006D7032"/>
    <w:rsid w:val="006E2E0A"/>
    <w:rsid w:val="006F3693"/>
    <w:rsid w:val="006F6CB3"/>
    <w:rsid w:val="00700A74"/>
    <w:rsid w:val="00700FE8"/>
    <w:rsid w:val="00706BD6"/>
    <w:rsid w:val="00706E8B"/>
    <w:rsid w:val="00706F83"/>
    <w:rsid w:val="007118C5"/>
    <w:rsid w:val="00712221"/>
    <w:rsid w:val="007122C5"/>
    <w:rsid w:val="00722283"/>
    <w:rsid w:val="00725632"/>
    <w:rsid w:val="00734DA8"/>
    <w:rsid w:val="0073505A"/>
    <w:rsid w:val="007405BC"/>
    <w:rsid w:val="0074701A"/>
    <w:rsid w:val="00751F02"/>
    <w:rsid w:val="00753E3B"/>
    <w:rsid w:val="00754AF4"/>
    <w:rsid w:val="00757039"/>
    <w:rsid w:val="0075710F"/>
    <w:rsid w:val="007603EA"/>
    <w:rsid w:val="007617E9"/>
    <w:rsid w:val="007645F4"/>
    <w:rsid w:val="00767CE2"/>
    <w:rsid w:val="007721C6"/>
    <w:rsid w:val="007803B7"/>
    <w:rsid w:val="00784BD9"/>
    <w:rsid w:val="007872DF"/>
    <w:rsid w:val="00787DA0"/>
    <w:rsid w:val="00790C91"/>
    <w:rsid w:val="00791D08"/>
    <w:rsid w:val="00792593"/>
    <w:rsid w:val="007A5A13"/>
    <w:rsid w:val="007D087F"/>
    <w:rsid w:val="007E4C08"/>
    <w:rsid w:val="007F22E6"/>
    <w:rsid w:val="007F3863"/>
    <w:rsid w:val="007F5928"/>
    <w:rsid w:val="007F69F2"/>
    <w:rsid w:val="008028BF"/>
    <w:rsid w:val="0080481E"/>
    <w:rsid w:val="00805B1C"/>
    <w:rsid w:val="0081079E"/>
    <w:rsid w:val="008153CB"/>
    <w:rsid w:val="008224C5"/>
    <w:rsid w:val="00823A73"/>
    <w:rsid w:val="008370F0"/>
    <w:rsid w:val="00842AF9"/>
    <w:rsid w:val="00860722"/>
    <w:rsid w:val="00866571"/>
    <w:rsid w:val="00867F35"/>
    <w:rsid w:val="00872DE9"/>
    <w:rsid w:val="00873B4D"/>
    <w:rsid w:val="00873C4E"/>
    <w:rsid w:val="008846E0"/>
    <w:rsid w:val="00885220"/>
    <w:rsid w:val="00893003"/>
    <w:rsid w:val="008960A5"/>
    <w:rsid w:val="008A7EF5"/>
    <w:rsid w:val="008B7228"/>
    <w:rsid w:val="008C19E2"/>
    <w:rsid w:val="008C5D30"/>
    <w:rsid w:val="008E2D89"/>
    <w:rsid w:val="008F5551"/>
    <w:rsid w:val="009014AB"/>
    <w:rsid w:val="00905F62"/>
    <w:rsid w:val="009217ED"/>
    <w:rsid w:val="00922A04"/>
    <w:rsid w:val="00924415"/>
    <w:rsid w:val="00925BFF"/>
    <w:rsid w:val="00930BEF"/>
    <w:rsid w:val="0093696A"/>
    <w:rsid w:val="009436A0"/>
    <w:rsid w:val="00953B0A"/>
    <w:rsid w:val="0096481D"/>
    <w:rsid w:val="009700A8"/>
    <w:rsid w:val="00976FC7"/>
    <w:rsid w:val="0099028A"/>
    <w:rsid w:val="0099510E"/>
    <w:rsid w:val="009953B5"/>
    <w:rsid w:val="00995694"/>
    <w:rsid w:val="009A04F0"/>
    <w:rsid w:val="009A40F6"/>
    <w:rsid w:val="009A7A40"/>
    <w:rsid w:val="009B0083"/>
    <w:rsid w:val="009B0811"/>
    <w:rsid w:val="009B52C1"/>
    <w:rsid w:val="009B72AD"/>
    <w:rsid w:val="009C5A0B"/>
    <w:rsid w:val="009C6C30"/>
    <w:rsid w:val="009D0518"/>
    <w:rsid w:val="009E07A8"/>
    <w:rsid w:val="009E1E82"/>
    <w:rsid w:val="009E4AC9"/>
    <w:rsid w:val="009E63AD"/>
    <w:rsid w:val="009F36FC"/>
    <w:rsid w:val="009F3A03"/>
    <w:rsid w:val="00A0493E"/>
    <w:rsid w:val="00A108F3"/>
    <w:rsid w:val="00A136BA"/>
    <w:rsid w:val="00A2178D"/>
    <w:rsid w:val="00A26276"/>
    <w:rsid w:val="00A278E1"/>
    <w:rsid w:val="00A326E8"/>
    <w:rsid w:val="00A337D7"/>
    <w:rsid w:val="00A41291"/>
    <w:rsid w:val="00A441EE"/>
    <w:rsid w:val="00A534E2"/>
    <w:rsid w:val="00A56E97"/>
    <w:rsid w:val="00A66D9B"/>
    <w:rsid w:val="00A810D8"/>
    <w:rsid w:val="00A8756E"/>
    <w:rsid w:val="00A922AC"/>
    <w:rsid w:val="00A93BB3"/>
    <w:rsid w:val="00A95E05"/>
    <w:rsid w:val="00AA0A90"/>
    <w:rsid w:val="00AA14B9"/>
    <w:rsid w:val="00AA7B00"/>
    <w:rsid w:val="00AE13E6"/>
    <w:rsid w:val="00AE5B94"/>
    <w:rsid w:val="00AE64B0"/>
    <w:rsid w:val="00AF34AE"/>
    <w:rsid w:val="00B075F1"/>
    <w:rsid w:val="00B12D41"/>
    <w:rsid w:val="00B365B6"/>
    <w:rsid w:val="00B530A7"/>
    <w:rsid w:val="00B6337E"/>
    <w:rsid w:val="00B6422B"/>
    <w:rsid w:val="00B65597"/>
    <w:rsid w:val="00B73177"/>
    <w:rsid w:val="00B82BD2"/>
    <w:rsid w:val="00BA2332"/>
    <w:rsid w:val="00BA3515"/>
    <w:rsid w:val="00BB4184"/>
    <w:rsid w:val="00BB7646"/>
    <w:rsid w:val="00BC5853"/>
    <w:rsid w:val="00BD0285"/>
    <w:rsid w:val="00BD11D9"/>
    <w:rsid w:val="00BD599F"/>
    <w:rsid w:val="00BD752E"/>
    <w:rsid w:val="00BE718E"/>
    <w:rsid w:val="00BF537C"/>
    <w:rsid w:val="00BF6964"/>
    <w:rsid w:val="00C017C7"/>
    <w:rsid w:val="00C1088B"/>
    <w:rsid w:val="00C10A47"/>
    <w:rsid w:val="00C12ED5"/>
    <w:rsid w:val="00C139BA"/>
    <w:rsid w:val="00C20C77"/>
    <w:rsid w:val="00C316DF"/>
    <w:rsid w:val="00C335A9"/>
    <w:rsid w:val="00C36EE0"/>
    <w:rsid w:val="00C44D7F"/>
    <w:rsid w:val="00C53420"/>
    <w:rsid w:val="00C7601A"/>
    <w:rsid w:val="00C76617"/>
    <w:rsid w:val="00C903A7"/>
    <w:rsid w:val="00C90EE7"/>
    <w:rsid w:val="00C91836"/>
    <w:rsid w:val="00C96A97"/>
    <w:rsid w:val="00CA2783"/>
    <w:rsid w:val="00CA2EC8"/>
    <w:rsid w:val="00CA4938"/>
    <w:rsid w:val="00CA76AA"/>
    <w:rsid w:val="00CB624E"/>
    <w:rsid w:val="00CB6BD7"/>
    <w:rsid w:val="00CD1517"/>
    <w:rsid w:val="00CE05D3"/>
    <w:rsid w:val="00CE184D"/>
    <w:rsid w:val="00CE5DDA"/>
    <w:rsid w:val="00CF2569"/>
    <w:rsid w:val="00CF4814"/>
    <w:rsid w:val="00CF487D"/>
    <w:rsid w:val="00D17495"/>
    <w:rsid w:val="00D2537D"/>
    <w:rsid w:val="00D32405"/>
    <w:rsid w:val="00D340B2"/>
    <w:rsid w:val="00D407DC"/>
    <w:rsid w:val="00D463C0"/>
    <w:rsid w:val="00D576B2"/>
    <w:rsid w:val="00D6008F"/>
    <w:rsid w:val="00D615A1"/>
    <w:rsid w:val="00D6445B"/>
    <w:rsid w:val="00D65A77"/>
    <w:rsid w:val="00D65B82"/>
    <w:rsid w:val="00D65BEA"/>
    <w:rsid w:val="00D67FB2"/>
    <w:rsid w:val="00D81E29"/>
    <w:rsid w:val="00D90E95"/>
    <w:rsid w:val="00DA2B3E"/>
    <w:rsid w:val="00DA49C3"/>
    <w:rsid w:val="00DA6716"/>
    <w:rsid w:val="00DA67D8"/>
    <w:rsid w:val="00DB0E18"/>
    <w:rsid w:val="00DB2FAB"/>
    <w:rsid w:val="00DE1B4E"/>
    <w:rsid w:val="00DE4330"/>
    <w:rsid w:val="00DF4711"/>
    <w:rsid w:val="00DF55BC"/>
    <w:rsid w:val="00DF6026"/>
    <w:rsid w:val="00E0250B"/>
    <w:rsid w:val="00E02540"/>
    <w:rsid w:val="00E02A1C"/>
    <w:rsid w:val="00E064E2"/>
    <w:rsid w:val="00E10DAD"/>
    <w:rsid w:val="00E23E38"/>
    <w:rsid w:val="00E36F4F"/>
    <w:rsid w:val="00E53DAD"/>
    <w:rsid w:val="00E546A3"/>
    <w:rsid w:val="00E55496"/>
    <w:rsid w:val="00E55B6D"/>
    <w:rsid w:val="00E570AB"/>
    <w:rsid w:val="00E57489"/>
    <w:rsid w:val="00E73223"/>
    <w:rsid w:val="00E7507D"/>
    <w:rsid w:val="00E84CD0"/>
    <w:rsid w:val="00E9183F"/>
    <w:rsid w:val="00E92C13"/>
    <w:rsid w:val="00E943F0"/>
    <w:rsid w:val="00EA158A"/>
    <w:rsid w:val="00EB185D"/>
    <w:rsid w:val="00EC3AF3"/>
    <w:rsid w:val="00ED1ADD"/>
    <w:rsid w:val="00EE7F34"/>
    <w:rsid w:val="00EF1E1E"/>
    <w:rsid w:val="00F04F94"/>
    <w:rsid w:val="00F06AC4"/>
    <w:rsid w:val="00F077D7"/>
    <w:rsid w:val="00F17DCE"/>
    <w:rsid w:val="00F20E0B"/>
    <w:rsid w:val="00F26924"/>
    <w:rsid w:val="00F329BA"/>
    <w:rsid w:val="00F43CF2"/>
    <w:rsid w:val="00F577FF"/>
    <w:rsid w:val="00F62137"/>
    <w:rsid w:val="00F624B7"/>
    <w:rsid w:val="00F65AD9"/>
    <w:rsid w:val="00F66010"/>
    <w:rsid w:val="00F71E66"/>
    <w:rsid w:val="00F766DA"/>
    <w:rsid w:val="00F8198D"/>
    <w:rsid w:val="00F837E2"/>
    <w:rsid w:val="00F84307"/>
    <w:rsid w:val="00F85532"/>
    <w:rsid w:val="00F87F4A"/>
    <w:rsid w:val="00F95CB2"/>
    <w:rsid w:val="00FB2F24"/>
    <w:rsid w:val="00FB48A7"/>
    <w:rsid w:val="00FC0105"/>
    <w:rsid w:val="00FC4CEC"/>
    <w:rsid w:val="00FD5800"/>
    <w:rsid w:val="00FD66AB"/>
    <w:rsid w:val="00FD6DC0"/>
    <w:rsid w:val="00FE1B7A"/>
    <w:rsid w:val="00FE1F64"/>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F0DB3BC"/>
  <w15:docId w15:val="{30B1BB18-55C7-41CF-A65B-2629B8C5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lang w:val="de-CH" w:eastAsia="de-CH" w:bidi="ar-SA"/>
    </w:rPr>
  </w:style>
  <w:style w:type="paragraph" w:styleId="Listenabsatz">
    <w:name w:val="List Paragraph"/>
    <w:basedOn w:val="Standard"/>
    <w:uiPriority w:val="34"/>
    <w:qFormat/>
    <w:rsid w:val="00F85532"/>
    <w:pPr>
      <w:tabs>
        <w:tab w:val="clear" w:pos="567"/>
        <w:tab w:val="clear" w:pos="851"/>
      </w:tabs>
      <w:spacing w:after="40" w:line="240" w:lineRule="auto"/>
      <w:ind w:left="720"/>
      <w:contextualSpacing/>
      <w:jc w:val="left"/>
    </w:pPr>
    <w:rPr>
      <w:spacing w:val="0"/>
      <w:lang w:val="de-CH" w:eastAsia="de-DE" w:bidi="ar-SA"/>
    </w:rPr>
  </w:style>
  <w:style w:type="character" w:customStyle="1" w:styleId="apple-converted-space">
    <w:name w:val="apple-converted-space"/>
    <w:basedOn w:val="Absatz-Standardschriftart"/>
    <w:rsid w:val="000E1444"/>
  </w:style>
  <w:style w:type="paragraph" w:customStyle="1" w:styleId="default">
    <w:name w:val="default"/>
    <w:basedOn w:val="Standard"/>
    <w:rsid w:val="001864AA"/>
    <w:pPr>
      <w:tabs>
        <w:tab w:val="clear" w:pos="567"/>
        <w:tab w:val="clear" w:pos="851"/>
      </w:tabs>
      <w:spacing w:line="240" w:lineRule="auto"/>
      <w:jc w:val="left"/>
    </w:pPr>
    <w:rPr>
      <w:rFonts w:ascii="Calibri" w:eastAsiaTheme="minorHAnsi" w:hAnsi="Calibri" w:cs="Calibri"/>
      <w:spacing w:val="0"/>
      <w:sz w:val="22"/>
      <w:szCs w:val="22"/>
      <w:lang w:val="de-CH" w:eastAsia="de-CH" w:bidi="ar-SA"/>
    </w:rPr>
  </w:style>
  <w:style w:type="paragraph" w:customStyle="1" w:styleId="Fliesstext">
    <w:name w:val="Fliesstext"/>
    <w:basedOn w:val="Standard"/>
    <w:link w:val="FliesstextZchn"/>
    <w:qFormat/>
    <w:rsid w:val="0028763C"/>
    <w:pPr>
      <w:tabs>
        <w:tab w:val="clear" w:pos="567"/>
        <w:tab w:val="clear" w:pos="851"/>
      </w:tabs>
      <w:spacing w:after="200" w:line="264" w:lineRule="auto"/>
    </w:pPr>
    <w:rPr>
      <w:rFonts w:ascii="Akkurat" w:eastAsia="Calibri" w:hAnsi="Akkurat"/>
      <w:color w:val="000000"/>
      <w:spacing w:val="0"/>
      <w:sz w:val="18"/>
      <w:szCs w:val="22"/>
      <w:lang w:val="de-CH" w:eastAsia="en-US" w:bidi="ar-SA"/>
    </w:rPr>
  </w:style>
  <w:style w:type="character" w:customStyle="1" w:styleId="FliesstextZchn">
    <w:name w:val="Fliesstext Zchn"/>
    <w:basedOn w:val="Absatz-Standardschriftart"/>
    <w:link w:val="Fliesstext"/>
    <w:rsid w:val="0028763C"/>
    <w:rPr>
      <w:rFonts w:ascii="Akkurat" w:eastAsia="Calibri" w:hAnsi="Akkurat" w:cs="Times New Roman"/>
      <w:color w:val="000000"/>
      <w:sz w:val="18"/>
      <w:szCs w:val="22"/>
      <w:lang w:val="de-CH" w:eastAsia="en-US" w:bidi="ar-SA"/>
    </w:rPr>
  </w:style>
  <w:style w:type="character" w:styleId="Hyperlink">
    <w:name w:val="Hyperlink"/>
    <w:basedOn w:val="Absatz-Standardschriftart"/>
    <w:uiPriority w:val="99"/>
    <w:unhideWhenUsed/>
    <w:rsid w:val="002040FF"/>
    <w:rPr>
      <w:color w:val="0000FF" w:themeColor="hyperlink"/>
      <w:u w:val="single"/>
    </w:rPr>
  </w:style>
  <w:style w:type="character" w:styleId="NichtaufgelsteErwhnung">
    <w:name w:val="Unresolved Mention"/>
    <w:basedOn w:val="Absatz-Standardschriftart"/>
    <w:uiPriority w:val="99"/>
    <w:semiHidden/>
    <w:unhideWhenUsed/>
    <w:rsid w:val="00204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648">
      <w:bodyDiv w:val="1"/>
      <w:marLeft w:val="0"/>
      <w:marRight w:val="0"/>
      <w:marTop w:val="0"/>
      <w:marBottom w:val="0"/>
      <w:divBdr>
        <w:top w:val="none" w:sz="0" w:space="0" w:color="auto"/>
        <w:left w:val="none" w:sz="0" w:space="0" w:color="auto"/>
        <w:bottom w:val="none" w:sz="0" w:space="0" w:color="auto"/>
        <w:right w:val="none" w:sz="0" w:space="0" w:color="auto"/>
      </w:divBdr>
    </w:div>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871455826">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200820273">
      <w:bodyDiv w:val="1"/>
      <w:marLeft w:val="0"/>
      <w:marRight w:val="0"/>
      <w:marTop w:val="0"/>
      <w:marBottom w:val="0"/>
      <w:divBdr>
        <w:top w:val="none" w:sz="0" w:space="0" w:color="auto"/>
        <w:left w:val="none" w:sz="0" w:space="0" w:color="auto"/>
        <w:bottom w:val="none" w:sz="0" w:space="0" w:color="auto"/>
        <w:right w:val="none" w:sz="0" w:space="0" w:color="auto"/>
      </w:divBdr>
    </w:div>
    <w:div w:id="1637177665">
      <w:bodyDiv w:val="1"/>
      <w:marLeft w:val="0"/>
      <w:marRight w:val="0"/>
      <w:marTop w:val="0"/>
      <w:marBottom w:val="0"/>
      <w:divBdr>
        <w:top w:val="none" w:sz="0" w:space="0" w:color="auto"/>
        <w:left w:val="none" w:sz="0" w:space="0" w:color="auto"/>
        <w:bottom w:val="none" w:sz="0" w:space="0" w:color="auto"/>
        <w:right w:val="none" w:sz="0" w:space="0" w:color="auto"/>
      </w:divBdr>
    </w:div>
    <w:div w:id="1896234269">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 w:id="211690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expo.ch/bemotionb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49BA-E64C-43CB-B775-86A92684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4931</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Von Weissenfluh</dc:creator>
  <cp:lastModifiedBy>Adrian Erni</cp:lastModifiedBy>
  <cp:revision>12</cp:revision>
  <cp:lastPrinted>2017-11-14T07:39:00Z</cp:lastPrinted>
  <dcterms:created xsi:type="dcterms:W3CDTF">2017-11-15T10:31:00Z</dcterms:created>
  <dcterms:modified xsi:type="dcterms:W3CDTF">2017-11-22T12:56:00Z</dcterms:modified>
</cp:coreProperties>
</file>